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A3" w:rsidRDefault="008351A3" w:rsidP="008351A3">
      <w:pPr>
        <w:rPr>
          <w:rFonts w:ascii="Times New Roman" w:hAnsi="Times New Roman" w:cs="Times New Roman"/>
          <w:sz w:val="24"/>
          <w:szCs w:val="24"/>
        </w:rPr>
      </w:pPr>
      <w:bookmarkStart w:id="0" w:name="_GoBack"/>
      <w:bookmarkEnd w:id="0"/>
      <w:r>
        <w:rPr>
          <w:rFonts w:ascii="Times New Roman" w:hAnsi="Times New Roman" w:cs="Times New Roman"/>
          <w:sz w:val="24"/>
          <w:szCs w:val="24"/>
        </w:rPr>
        <w:t>Kuzey Kıbrıs Türk Cumhuriyeti Cumhuriyet Meclisi’nin 17 Haziran 2019 tarihli Altmışsekizinci Birleşiminde Oybirliğiyle kabul olunan “Kredi Kartı ve Banka Kartı ile Yapılan Perakende Mal ve Hizmet Alımlarına İade Yapılması Yasası” Anayasanın 94’üncü maddesinin (1)’inci fıkrası gereğince Kuzey Kıbrıs Türk Cumhuriyeti Cumhurbaşkanı tarafından Resmi Gazete’de yayımlanmak suretiyle ilan olunur.</w:t>
      </w:r>
    </w:p>
    <w:p w:rsidR="008351A3" w:rsidRDefault="008351A3" w:rsidP="008351A3">
      <w:pPr>
        <w:rPr>
          <w:rFonts w:ascii="Times New Roman" w:hAnsi="Times New Roman" w:cs="Times New Roman"/>
          <w:sz w:val="24"/>
          <w:szCs w:val="24"/>
        </w:rPr>
      </w:pPr>
    </w:p>
    <w:p w:rsidR="000B6951" w:rsidRDefault="00EF0E59" w:rsidP="006A480A">
      <w:pPr>
        <w:jc w:val="center"/>
        <w:rPr>
          <w:rFonts w:ascii="Times New Roman" w:hAnsi="Times New Roman" w:cs="Times New Roman"/>
          <w:sz w:val="24"/>
          <w:szCs w:val="24"/>
        </w:rPr>
      </w:pPr>
      <w:r w:rsidRPr="00EB725B">
        <w:rPr>
          <w:rFonts w:ascii="Times New Roman" w:hAnsi="Times New Roman" w:cs="Times New Roman"/>
          <w:sz w:val="24"/>
          <w:szCs w:val="24"/>
        </w:rPr>
        <w:t>K</w:t>
      </w:r>
      <w:r w:rsidR="00C13BC8" w:rsidRPr="00EB725B">
        <w:rPr>
          <w:rFonts w:ascii="Times New Roman" w:hAnsi="Times New Roman" w:cs="Times New Roman"/>
          <w:sz w:val="24"/>
          <w:szCs w:val="24"/>
        </w:rPr>
        <w:t>REDİ KARTI VE</w:t>
      </w:r>
      <w:r w:rsidR="00F24720">
        <w:rPr>
          <w:rFonts w:ascii="Times New Roman" w:hAnsi="Times New Roman" w:cs="Times New Roman"/>
          <w:sz w:val="24"/>
          <w:szCs w:val="24"/>
        </w:rPr>
        <w:t xml:space="preserve"> </w:t>
      </w:r>
      <w:r w:rsidR="005C50E0" w:rsidRPr="00EB725B">
        <w:rPr>
          <w:rFonts w:ascii="Times New Roman" w:hAnsi="Times New Roman" w:cs="Times New Roman"/>
          <w:sz w:val="24"/>
          <w:szCs w:val="24"/>
        </w:rPr>
        <w:t>BANKA</w:t>
      </w:r>
      <w:r w:rsidR="00FD041C" w:rsidRPr="00EB725B">
        <w:rPr>
          <w:rFonts w:ascii="Times New Roman" w:hAnsi="Times New Roman" w:cs="Times New Roman"/>
          <w:sz w:val="24"/>
          <w:szCs w:val="24"/>
        </w:rPr>
        <w:t xml:space="preserve"> KART</w:t>
      </w:r>
      <w:r w:rsidR="005C50E0" w:rsidRPr="00EB725B">
        <w:rPr>
          <w:rFonts w:ascii="Times New Roman" w:hAnsi="Times New Roman" w:cs="Times New Roman"/>
          <w:sz w:val="24"/>
          <w:szCs w:val="24"/>
        </w:rPr>
        <w:t>I</w:t>
      </w:r>
      <w:r w:rsidR="00FD041C" w:rsidRPr="00EB725B">
        <w:rPr>
          <w:rFonts w:ascii="Times New Roman" w:hAnsi="Times New Roman" w:cs="Times New Roman"/>
          <w:sz w:val="24"/>
          <w:szCs w:val="24"/>
        </w:rPr>
        <w:t xml:space="preserve"> İLE YAPILAN PERAKEND</w:t>
      </w:r>
      <w:r w:rsidR="00C13BC8" w:rsidRPr="00EB725B">
        <w:rPr>
          <w:rFonts w:ascii="Times New Roman" w:hAnsi="Times New Roman" w:cs="Times New Roman"/>
          <w:sz w:val="24"/>
          <w:szCs w:val="24"/>
        </w:rPr>
        <w:t>E MAL VE HİZMET ALIMLARINA İADE YAPILMASI YASA</w:t>
      </w:r>
      <w:r w:rsidR="00CA2B9B" w:rsidRPr="00EB725B">
        <w:rPr>
          <w:rFonts w:ascii="Times New Roman" w:hAnsi="Times New Roman" w:cs="Times New Roman"/>
          <w:sz w:val="24"/>
          <w:szCs w:val="24"/>
        </w:rPr>
        <w:t>SI</w:t>
      </w:r>
    </w:p>
    <w:p w:rsidR="00BF1B0B" w:rsidRDefault="00BF1B0B" w:rsidP="006A480A">
      <w:pPr>
        <w:jc w:val="center"/>
        <w:rPr>
          <w:rFonts w:ascii="Times New Roman" w:hAnsi="Times New Roman" w:cs="Times New Roman"/>
          <w:sz w:val="24"/>
          <w:szCs w:val="24"/>
        </w:rPr>
      </w:pPr>
      <w:r>
        <w:rPr>
          <w:rFonts w:ascii="Times New Roman" w:hAnsi="Times New Roman" w:cs="Times New Roman"/>
          <w:sz w:val="24"/>
          <w:szCs w:val="24"/>
        </w:rPr>
        <w:t>İÇDÜZENİ</w:t>
      </w:r>
    </w:p>
    <w:p w:rsidR="00BF1B0B" w:rsidRDefault="00BF1B0B" w:rsidP="006A480A">
      <w:pPr>
        <w:jc w:val="center"/>
        <w:rPr>
          <w:rFonts w:ascii="Times New Roman" w:hAnsi="Times New Roman" w:cs="Times New Roman"/>
          <w:sz w:val="24"/>
          <w:szCs w:val="24"/>
        </w:rPr>
      </w:pP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w:t>
      </w:r>
      <w:r>
        <w:rPr>
          <w:rFonts w:ascii="Times New Roman" w:hAnsi="Times New Roman" w:cs="Times New Roman"/>
          <w:sz w:val="24"/>
          <w:szCs w:val="24"/>
        </w:rPr>
        <w:tab/>
        <w:t>Kısa İsim</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2.</w:t>
      </w:r>
      <w:r>
        <w:rPr>
          <w:rFonts w:ascii="Times New Roman" w:hAnsi="Times New Roman" w:cs="Times New Roman"/>
          <w:sz w:val="24"/>
          <w:szCs w:val="24"/>
        </w:rPr>
        <w:tab/>
        <w:t>Tefsir</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3.</w:t>
      </w:r>
      <w:r>
        <w:rPr>
          <w:rFonts w:ascii="Times New Roman" w:hAnsi="Times New Roman" w:cs="Times New Roman"/>
          <w:sz w:val="24"/>
          <w:szCs w:val="24"/>
        </w:rPr>
        <w:tab/>
        <w:t>Amaç</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4.</w:t>
      </w:r>
      <w:r>
        <w:rPr>
          <w:rFonts w:ascii="Times New Roman" w:hAnsi="Times New Roman" w:cs="Times New Roman"/>
          <w:sz w:val="24"/>
          <w:szCs w:val="24"/>
        </w:rPr>
        <w:tab/>
        <w:t xml:space="preserve"> Kapsam</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5.</w:t>
      </w:r>
      <w:r>
        <w:rPr>
          <w:rFonts w:ascii="Times New Roman" w:hAnsi="Times New Roman" w:cs="Times New Roman"/>
          <w:sz w:val="24"/>
          <w:szCs w:val="24"/>
        </w:rPr>
        <w:tab/>
        <w:t>İade Kapsamı Dışında Bırakılanlar</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6.</w:t>
      </w:r>
      <w:r>
        <w:rPr>
          <w:rFonts w:ascii="Times New Roman" w:hAnsi="Times New Roman" w:cs="Times New Roman"/>
          <w:sz w:val="24"/>
          <w:szCs w:val="24"/>
        </w:rPr>
        <w:tab/>
        <w:t>İadeye Esas Alınacak Harcama Miktarı</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7.</w:t>
      </w:r>
      <w:r>
        <w:rPr>
          <w:rFonts w:ascii="Times New Roman" w:hAnsi="Times New Roman" w:cs="Times New Roman"/>
          <w:sz w:val="24"/>
          <w:szCs w:val="24"/>
        </w:rPr>
        <w:tab/>
        <w:t>Hesap ve Oranlar</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8.</w:t>
      </w:r>
      <w:r>
        <w:rPr>
          <w:rFonts w:ascii="Times New Roman" w:hAnsi="Times New Roman" w:cs="Times New Roman"/>
          <w:sz w:val="24"/>
          <w:szCs w:val="24"/>
        </w:rPr>
        <w:tab/>
        <w:t>İade Usulü</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9.</w:t>
      </w:r>
      <w:r>
        <w:rPr>
          <w:rFonts w:ascii="Times New Roman" w:hAnsi="Times New Roman" w:cs="Times New Roman"/>
          <w:sz w:val="24"/>
          <w:szCs w:val="24"/>
        </w:rPr>
        <w:tab/>
        <w:t>Kredi Kartı ve Banka Kartı ile Yapılan Harcamanın İptal Edilmesi ve İtiraz Hakkı</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10.</w:t>
      </w:r>
      <w:r>
        <w:rPr>
          <w:rFonts w:ascii="Times New Roman" w:hAnsi="Times New Roman" w:cs="Times New Roman"/>
          <w:sz w:val="24"/>
          <w:szCs w:val="24"/>
        </w:rPr>
        <w:tab/>
        <w:t>Müeyyideler</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11.</w:t>
      </w:r>
      <w:r>
        <w:rPr>
          <w:rFonts w:ascii="Times New Roman" w:hAnsi="Times New Roman" w:cs="Times New Roman"/>
          <w:sz w:val="24"/>
          <w:szCs w:val="24"/>
        </w:rPr>
        <w:tab/>
        <w:t>İnceleme Yetkisi</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12.</w:t>
      </w:r>
      <w:r>
        <w:rPr>
          <w:rFonts w:ascii="Times New Roman" w:hAnsi="Times New Roman" w:cs="Times New Roman"/>
          <w:sz w:val="24"/>
          <w:szCs w:val="24"/>
        </w:rPr>
        <w:tab/>
        <w:t>Ödenek ve Gider Kaydı</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13.</w:t>
      </w:r>
      <w:r>
        <w:rPr>
          <w:rFonts w:ascii="Times New Roman" w:hAnsi="Times New Roman" w:cs="Times New Roman"/>
          <w:sz w:val="24"/>
          <w:szCs w:val="24"/>
        </w:rPr>
        <w:tab/>
        <w:t>Tüzük Yapma Yetkisi</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14.</w:t>
      </w:r>
      <w:r>
        <w:rPr>
          <w:rFonts w:ascii="Times New Roman" w:hAnsi="Times New Roman" w:cs="Times New Roman"/>
          <w:sz w:val="24"/>
          <w:szCs w:val="24"/>
        </w:rPr>
        <w:tab/>
        <w:t>Yürütme Yetkisi</w:t>
      </w:r>
    </w:p>
    <w:p w:rsidR="00BF1B0B" w:rsidRDefault="00BF1B0B" w:rsidP="00BF1B0B">
      <w:pPr>
        <w:rPr>
          <w:rFonts w:ascii="Times New Roman" w:hAnsi="Times New Roman" w:cs="Times New Roman"/>
          <w:sz w:val="24"/>
          <w:szCs w:val="24"/>
        </w:rPr>
      </w:pPr>
      <w:r>
        <w:rPr>
          <w:rFonts w:ascii="Times New Roman" w:hAnsi="Times New Roman" w:cs="Times New Roman"/>
          <w:sz w:val="24"/>
          <w:szCs w:val="24"/>
        </w:rPr>
        <w:t>Madde 15.</w:t>
      </w:r>
      <w:r>
        <w:rPr>
          <w:rFonts w:ascii="Times New Roman" w:hAnsi="Times New Roman" w:cs="Times New Roman"/>
          <w:sz w:val="24"/>
          <w:szCs w:val="24"/>
        </w:rPr>
        <w:tab/>
        <w:t>Yürürlüğe Giriş</w:t>
      </w:r>
    </w:p>
    <w:p w:rsidR="00BF1B0B" w:rsidRDefault="00BF1B0B" w:rsidP="00BF1B0B">
      <w:pPr>
        <w:rPr>
          <w:rFonts w:ascii="Times New Roman" w:hAnsi="Times New Roman" w:cs="Times New Roman"/>
          <w:sz w:val="24"/>
          <w:szCs w:val="24"/>
        </w:rPr>
      </w:pPr>
    </w:p>
    <w:p w:rsidR="008351A3" w:rsidRDefault="008351A3" w:rsidP="00BF1B0B">
      <w:pPr>
        <w:rPr>
          <w:rFonts w:ascii="Times New Roman" w:hAnsi="Times New Roman" w:cs="Times New Roman"/>
          <w:sz w:val="24"/>
          <w:szCs w:val="24"/>
        </w:rPr>
      </w:pPr>
    </w:p>
    <w:p w:rsidR="008351A3" w:rsidRDefault="008351A3" w:rsidP="00BF1B0B">
      <w:pPr>
        <w:rPr>
          <w:rFonts w:ascii="Times New Roman" w:hAnsi="Times New Roman" w:cs="Times New Roman"/>
          <w:sz w:val="24"/>
          <w:szCs w:val="24"/>
        </w:rPr>
      </w:pPr>
    </w:p>
    <w:p w:rsidR="008351A3" w:rsidRDefault="008351A3" w:rsidP="00BF1B0B">
      <w:pPr>
        <w:rPr>
          <w:rFonts w:ascii="Times New Roman" w:hAnsi="Times New Roman" w:cs="Times New Roman"/>
          <w:sz w:val="24"/>
          <w:szCs w:val="24"/>
        </w:rPr>
      </w:pPr>
    </w:p>
    <w:p w:rsidR="00BF1B0B" w:rsidRDefault="00BF1B0B" w:rsidP="00BF1B0B">
      <w:pPr>
        <w:rPr>
          <w:rFonts w:ascii="Times New Roman" w:hAnsi="Times New Roman" w:cs="Times New Roman"/>
          <w:sz w:val="24"/>
          <w:szCs w:val="24"/>
        </w:rPr>
      </w:pPr>
    </w:p>
    <w:p w:rsidR="00BF1B0B" w:rsidRPr="00F24720" w:rsidRDefault="00BF1B0B" w:rsidP="00BF1B0B">
      <w:pPr>
        <w:jc w:val="center"/>
        <w:rPr>
          <w:rFonts w:ascii="Times New Roman" w:hAnsi="Times New Roman" w:cs="Times New Roman"/>
          <w:b/>
          <w:sz w:val="24"/>
          <w:szCs w:val="24"/>
        </w:rPr>
      </w:pPr>
      <w:r w:rsidRPr="00F24720">
        <w:rPr>
          <w:rFonts w:ascii="Times New Roman" w:hAnsi="Times New Roman" w:cs="Times New Roman"/>
          <w:b/>
          <w:sz w:val="24"/>
          <w:szCs w:val="24"/>
        </w:rPr>
        <w:lastRenderedPageBreak/>
        <w:t>Sayı: 33/2019</w:t>
      </w:r>
    </w:p>
    <w:p w:rsidR="00BF1B0B" w:rsidRPr="00F24720" w:rsidRDefault="00BF1B0B" w:rsidP="00BF1B0B">
      <w:pPr>
        <w:jc w:val="center"/>
        <w:rPr>
          <w:rFonts w:ascii="Times New Roman" w:hAnsi="Times New Roman" w:cs="Times New Roman"/>
          <w:b/>
          <w:sz w:val="24"/>
          <w:szCs w:val="24"/>
        </w:rPr>
      </w:pPr>
      <w:r w:rsidRPr="00F24720">
        <w:rPr>
          <w:rFonts w:ascii="Times New Roman" w:hAnsi="Times New Roman" w:cs="Times New Roman"/>
          <w:b/>
          <w:sz w:val="24"/>
          <w:szCs w:val="24"/>
        </w:rPr>
        <w:t>KREDİ KARTI VE BANKA KARTI İLE YAPILAN PERAKENDE MAL VE HİZMET ALIMLARINA İADE YAPILMASI YASASI</w:t>
      </w:r>
    </w:p>
    <w:p w:rsidR="00F24720" w:rsidRPr="00F24720" w:rsidRDefault="00F24720" w:rsidP="00BF1B0B">
      <w:pPr>
        <w:jc w:val="center"/>
        <w:rPr>
          <w:rFonts w:ascii="Times New Roman" w:hAnsi="Times New Roman" w:cs="Times New Roman"/>
          <w:b/>
          <w:sz w:val="24"/>
          <w:szCs w:val="24"/>
        </w:rPr>
      </w:pPr>
      <w:r w:rsidRPr="00F24720">
        <w:rPr>
          <w:rFonts w:ascii="Times New Roman" w:hAnsi="Times New Roman" w:cs="Times New Roman"/>
          <w:b/>
          <w:sz w:val="24"/>
          <w:szCs w:val="24"/>
        </w:rPr>
        <w:t>(56/2023 sayılı Değişiklik Yasasıyla Değiştirilmiş şekliyle)</w:t>
      </w:r>
    </w:p>
    <w:p w:rsidR="0064307A" w:rsidRPr="00EB725B" w:rsidRDefault="0064307A" w:rsidP="006A480A">
      <w:pPr>
        <w:jc w:val="center"/>
        <w:rPr>
          <w:rFonts w:ascii="Times New Roman" w:hAnsi="Times New Roman" w:cs="Times New Roman"/>
          <w:sz w:val="24"/>
          <w:szCs w:val="24"/>
        </w:rPr>
      </w:pPr>
    </w:p>
    <w:p w:rsidR="00612C0E" w:rsidRPr="00EB725B" w:rsidRDefault="00417F71" w:rsidP="00612C0E">
      <w:pPr>
        <w:rPr>
          <w:rFonts w:ascii="Times New Roman" w:hAnsi="Times New Roman" w:cs="Times New Roman"/>
          <w:sz w:val="24"/>
          <w:szCs w:val="24"/>
        </w:rPr>
      </w:pPr>
      <w:r w:rsidRPr="00EB725B">
        <w:rPr>
          <w:rFonts w:ascii="Times New Roman" w:hAnsi="Times New Roman" w:cs="Times New Roman"/>
          <w:sz w:val="24"/>
          <w:szCs w:val="24"/>
        </w:rPr>
        <w:tab/>
      </w:r>
      <w:r w:rsidR="00612C0E" w:rsidRPr="00EB725B">
        <w:rPr>
          <w:rFonts w:ascii="Times New Roman" w:hAnsi="Times New Roman" w:cs="Times New Roman"/>
          <w:sz w:val="24"/>
          <w:szCs w:val="24"/>
        </w:rPr>
        <w:t>Kuzey</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Kıbrıs</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Türk</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Cumhuriyeti</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Cumhuriyet</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Meclisi</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aşağıdaki</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Yasayı</w:t>
      </w:r>
      <w:r w:rsidR="00BF1B0B">
        <w:rPr>
          <w:rFonts w:ascii="Times New Roman" w:hAnsi="Times New Roman" w:cs="Times New Roman"/>
          <w:sz w:val="24"/>
          <w:szCs w:val="24"/>
        </w:rPr>
        <w:t xml:space="preserve"> </w:t>
      </w:r>
      <w:r w:rsidR="00612C0E" w:rsidRPr="00EB725B">
        <w:rPr>
          <w:rFonts w:ascii="Times New Roman" w:hAnsi="Times New Roman" w:cs="Times New Roman"/>
          <w:sz w:val="24"/>
          <w:szCs w:val="24"/>
        </w:rPr>
        <w:t>yapar: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295"/>
        <w:gridCol w:w="250"/>
        <w:gridCol w:w="317"/>
        <w:gridCol w:w="236"/>
        <w:gridCol w:w="14"/>
        <w:gridCol w:w="567"/>
        <w:gridCol w:w="6037"/>
      </w:tblGrid>
      <w:tr w:rsidR="00765E7D" w:rsidRPr="00EB725B" w:rsidTr="007E198A">
        <w:tc>
          <w:tcPr>
            <w:tcW w:w="1690" w:type="dxa"/>
          </w:tcPr>
          <w:p w:rsidR="00765E7D" w:rsidRPr="00EB725B" w:rsidRDefault="00765E7D" w:rsidP="006A480A">
            <w:pPr>
              <w:rPr>
                <w:rFonts w:ascii="Times New Roman" w:hAnsi="Times New Roman" w:cs="Times New Roman"/>
                <w:sz w:val="24"/>
                <w:szCs w:val="24"/>
              </w:rPr>
            </w:pPr>
            <w:r w:rsidRPr="00EB725B">
              <w:rPr>
                <w:rFonts w:ascii="Times New Roman" w:hAnsi="Times New Roman" w:cs="Times New Roman"/>
                <w:sz w:val="24"/>
                <w:szCs w:val="24"/>
              </w:rPr>
              <w:t>Kısaİsim</w:t>
            </w:r>
          </w:p>
          <w:p w:rsidR="00765E7D" w:rsidRPr="00EB725B" w:rsidRDefault="00765E7D" w:rsidP="006A480A">
            <w:pPr>
              <w:rPr>
                <w:rFonts w:ascii="Times New Roman" w:hAnsi="Times New Roman" w:cs="Times New Roman"/>
                <w:sz w:val="24"/>
                <w:szCs w:val="24"/>
              </w:rPr>
            </w:pPr>
          </w:p>
        </w:tc>
        <w:tc>
          <w:tcPr>
            <w:tcW w:w="7716" w:type="dxa"/>
            <w:gridSpan w:val="7"/>
          </w:tcPr>
          <w:p w:rsidR="00765E7D" w:rsidRPr="00EB725B" w:rsidRDefault="00765E7D" w:rsidP="009215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65E7D">
              <w:rPr>
                <w:rFonts w:ascii="Times New Roman" w:eastAsia="Times New Roman" w:hAnsi="Times New Roman" w:cs="Times New Roman"/>
                <w:sz w:val="24"/>
                <w:szCs w:val="24"/>
              </w:rPr>
              <w:t>Bu Yasa, Kredi Kartı ve Banka Kartı ile Yapılan Perakende Mal ve Hizmet Alımlarına İade Yapılması Yasa</w:t>
            </w:r>
            <w:r w:rsidR="0092154A">
              <w:rPr>
                <w:rFonts w:ascii="Times New Roman" w:eastAsia="Times New Roman" w:hAnsi="Times New Roman" w:cs="Times New Roman"/>
                <w:sz w:val="24"/>
                <w:szCs w:val="24"/>
              </w:rPr>
              <w:t>sı</w:t>
            </w:r>
            <w:r w:rsidRPr="00765E7D">
              <w:rPr>
                <w:rFonts w:ascii="Times New Roman" w:eastAsia="Times New Roman" w:hAnsi="Times New Roman" w:cs="Times New Roman"/>
                <w:sz w:val="24"/>
                <w:szCs w:val="24"/>
              </w:rPr>
              <w:t xml:space="preserve"> olarak isimlendirilir.</w:t>
            </w:r>
          </w:p>
        </w:tc>
      </w:tr>
      <w:tr w:rsidR="009466AB" w:rsidRPr="00EB725B" w:rsidTr="007E198A">
        <w:tc>
          <w:tcPr>
            <w:tcW w:w="1690" w:type="dxa"/>
          </w:tcPr>
          <w:p w:rsidR="009466AB" w:rsidRPr="00EB725B" w:rsidRDefault="009466AB" w:rsidP="006A480A">
            <w:pPr>
              <w:rPr>
                <w:rFonts w:ascii="Times New Roman" w:hAnsi="Times New Roman" w:cs="Times New Roman"/>
                <w:sz w:val="24"/>
                <w:szCs w:val="24"/>
              </w:rPr>
            </w:pPr>
          </w:p>
        </w:tc>
        <w:tc>
          <w:tcPr>
            <w:tcW w:w="7716" w:type="dxa"/>
            <w:gridSpan w:val="7"/>
          </w:tcPr>
          <w:p w:rsidR="009466AB" w:rsidRDefault="009466AB" w:rsidP="009466AB">
            <w:pPr>
              <w:rPr>
                <w:rFonts w:ascii="Times New Roman" w:eastAsia="Times New Roman" w:hAnsi="Times New Roman" w:cs="Times New Roman"/>
                <w:sz w:val="24"/>
                <w:szCs w:val="24"/>
              </w:rPr>
            </w:pPr>
          </w:p>
        </w:tc>
      </w:tr>
      <w:tr w:rsidR="00597B7C" w:rsidRPr="00EB725B" w:rsidTr="00A6783F">
        <w:tc>
          <w:tcPr>
            <w:tcW w:w="1690" w:type="dxa"/>
          </w:tcPr>
          <w:p w:rsidR="00597B7C" w:rsidRPr="00EB725B" w:rsidRDefault="00597B7C" w:rsidP="006A480A">
            <w:pPr>
              <w:rPr>
                <w:rFonts w:ascii="Times New Roman" w:hAnsi="Times New Roman" w:cs="Times New Roman"/>
                <w:sz w:val="24"/>
                <w:szCs w:val="24"/>
              </w:rPr>
            </w:pPr>
            <w:r w:rsidRPr="00EB725B">
              <w:rPr>
                <w:rFonts w:ascii="Times New Roman" w:hAnsi="Times New Roman" w:cs="Times New Roman"/>
                <w:sz w:val="24"/>
                <w:szCs w:val="24"/>
              </w:rPr>
              <w:t>Tefsir</w:t>
            </w:r>
          </w:p>
          <w:p w:rsidR="000903E4" w:rsidRDefault="000903E4" w:rsidP="006A480A">
            <w:pPr>
              <w:rPr>
                <w:rFonts w:ascii="Times New Roman" w:hAnsi="Times New Roman" w:cs="Times New Roman"/>
                <w:sz w:val="24"/>
                <w:szCs w:val="24"/>
              </w:rPr>
            </w:pPr>
            <w:r w:rsidRPr="00EB725B">
              <w:rPr>
                <w:rFonts w:ascii="Times New Roman" w:hAnsi="Times New Roman" w:cs="Times New Roman"/>
                <w:sz w:val="24"/>
                <w:szCs w:val="24"/>
              </w:rPr>
              <w:t>62/2017</w:t>
            </w:r>
          </w:p>
          <w:p w:rsidR="00B453BA" w:rsidRDefault="00B453BA" w:rsidP="006A480A">
            <w:pPr>
              <w:rPr>
                <w:rFonts w:ascii="Times New Roman" w:hAnsi="Times New Roman" w:cs="Times New Roman"/>
                <w:sz w:val="24"/>
                <w:szCs w:val="24"/>
              </w:rPr>
            </w:pPr>
          </w:p>
          <w:p w:rsidR="00B453BA" w:rsidRDefault="00B453BA" w:rsidP="006A480A">
            <w:pPr>
              <w:rPr>
                <w:rFonts w:ascii="Times New Roman" w:hAnsi="Times New Roman" w:cs="Times New Roman"/>
                <w:sz w:val="24"/>
                <w:szCs w:val="24"/>
              </w:rPr>
            </w:pP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47/1992</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8/1998</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36/2006</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17/2007</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70/2007</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45/2008</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41/2010</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33/2012</w:t>
            </w:r>
          </w:p>
          <w:p w:rsidR="00B453BA" w:rsidRPr="00974A35" w:rsidRDefault="00B453BA" w:rsidP="00974A35">
            <w:pPr>
              <w:jc w:val="right"/>
              <w:rPr>
                <w:rFonts w:ascii="Times New Roman" w:hAnsi="Times New Roman" w:cs="Times New Roman"/>
                <w:sz w:val="20"/>
                <w:szCs w:val="20"/>
              </w:rPr>
            </w:pPr>
            <w:r w:rsidRPr="00974A35">
              <w:rPr>
                <w:rFonts w:ascii="Times New Roman" w:hAnsi="Times New Roman" w:cs="Times New Roman"/>
                <w:sz w:val="20"/>
                <w:szCs w:val="20"/>
              </w:rPr>
              <w:t xml:space="preserve">  40/2014</w:t>
            </w:r>
          </w:p>
          <w:p w:rsidR="00B453BA" w:rsidRPr="00EB725B" w:rsidRDefault="00B453BA" w:rsidP="00974A35">
            <w:pPr>
              <w:jc w:val="right"/>
              <w:rPr>
                <w:rFonts w:ascii="Times New Roman" w:hAnsi="Times New Roman" w:cs="Times New Roman"/>
                <w:sz w:val="24"/>
                <w:szCs w:val="24"/>
              </w:rPr>
            </w:pPr>
            <w:r w:rsidRPr="00974A35">
              <w:rPr>
                <w:rFonts w:ascii="Times New Roman" w:hAnsi="Times New Roman" w:cs="Times New Roman"/>
                <w:sz w:val="20"/>
                <w:szCs w:val="20"/>
              </w:rPr>
              <w:t xml:space="preserve">  44/2017</w:t>
            </w:r>
          </w:p>
        </w:tc>
        <w:tc>
          <w:tcPr>
            <w:tcW w:w="862" w:type="dxa"/>
            <w:gridSpan w:val="3"/>
          </w:tcPr>
          <w:p w:rsidR="00597B7C" w:rsidRPr="00EB725B" w:rsidRDefault="00597B7C" w:rsidP="006A480A">
            <w:pPr>
              <w:rPr>
                <w:rFonts w:ascii="Times New Roman" w:hAnsi="Times New Roman" w:cs="Times New Roman"/>
                <w:sz w:val="24"/>
                <w:szCs w:val="24"/>
              </w:rPr>
            </w:pPr>
            <w:r w:rsidRPr="00EB725B">
              <w:rPr>
                <w:rFonts w:ascii="Times New Roman" w:hAnsi="Times New Roman" w:cs="Times New Roman"/>
                <w:sz w:val="24"/>
                <w:szCs w:val="24"/>
              </w:rPr>
              <w:t>2.</w:t>
            </w:r>
          </w:p>
        </w:tc>
        <w:tc>
          <w:tcPr>
            <w:tcW w:w="6854" w:type="dxa"/>
            <w:gridSpan w:val="4"/>
          </w:tcPr>
          <w:p w:rsidR="001403D3" w:rsidRPr="00EB725B" w:rsidRDefault="001403D3" w:rsidP="00C064B0">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Bu Yasada me</w:t>
            </w:r>
            <w:r w:rsidR="002A66FA" w:rsidRPr="00EB725B">
              <w:rPr>
                <w:rFonts w:ascii="Times New Roman" w:eastAsia="Times New Roman" w:hAnsi="Times New Roman" w:cs="Times New Roman"/>
                <w:sz w:val="24"/>
                <w:szCs w:val="24"/>
              </w:rPr>
              <w:t>tin başka türlü gerektirmedikçe;</w:t>
            </w:r>
          </w:p>
          <w:p w:rsidR="000903E4" w:rsidRPr="00EB725B" w:rsidRDefault="000903E4" w:rsidP="00C064B0">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“Banka”, Kuzey Kıbrıs Türk Cumhuriyeti Bankacılık Yasası altında faaliyet gösteren bankaları anlatır.</w:t>
            </w:r>
          </w:p>
          <w:p w:rsidR="00C064B0" w:rsidRDefault="00C064B0" w:rsidP="00C064B0">
            <w:pPr>
              <w:overflowPunct w:val="0"/>
              <w:autoSpaceDE w:val="0"/>
              <w:autoSpaceDN w:val="0"/>
              <w:adjustRightInd w:val="0"/>
              <w:jc w:val="both"/>
              <w:rPr>
                <w:rFonts w:ascii="Times New Roman" w:hAnsi="Times New Roman" w:cs="Times New Roman"/>
                <w:sz w:val="24"/>
                <w:szCs w:val="24"/>
              </w:rPr>
            </w:pPr>
            <w:r w:rsidRPr="00EB725B">
              <w:rPr>
                <w:rFonts w:ascii="Times New Roman" w:eastAsia="Times New Roman" w:hAnsi="Times New Roman" w:cs="Times New Roman"/>
                <w:sz w:val="24"/>
                <w:szCs w:val="24"/>
              </w:rPr>
              <w:t>“Banka Kartı”</w:t>
            </w:r>
            <w:r w:rsidR="000903E4" w:rsidRPr="00EB725B">
              <w:rPr>
                <w:rFonts w:ascii="Times New Roman" w:eastAsia="Times New Roman" w:hAnsi="Times New Roman" w:cs="Times New Roman"/>
                <w:sz w:val="24"/>
                <w:szCs w:val="24"/>
              </w:rPr>
              <w:t>,</w:t>
            </w:r>
            <w:r w:rsidR="008F0BEB">
              <w:rPr>
                <w:rFonts w:ascii="Times New Roman" w:eastAsia="Times New Roman" w:hAnsi="Times New Roman" w:cs="Times New Roman"/>
                <w:sz w:val="24"/>
                <w:szCs w:val="24"/>
              </w:rPr>
              <w:t xml:space="preserve"> </w:t>
            </w:r>
            <w:r w:rsidRPr="00EB725B">
              <w:rPr>
                <w:rFonts w:ascii="Times New Roman" w:hAnsi="Times New Roman" w:cs="Times New Roman"/>
                <w:sz w:val="24"/>
                <w:szCs w:val="24"/>
              </w:rPr>
              <w:t>mevduat</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hesabı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veya</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özel</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cari</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hesapların</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kullanımı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dahil</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bankacılık</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hizmetlerind</w:t>
            </w:r>
            <w:r w:rsidR="000903E4" w:rsidRPr="00EB725B">
              <w:rPr>
                <w:rFonts w:ascii="Times New Roman" w:hAnsi="Times New Roman" w:cs="Times New Roman"/>
                <w:sz w:val="24"/>
                <w:szCs w:val="24"/>
              </w:rPr>
              <w:t>en</w:t>
            </w:r>
            <w:r w:rsidR="009560E4">
              <w:rPr>
                <w:rFonts w:ascii="Times New Roman" w:hAnsi="Times New Roman" w:cs="Times New Roman"/>
                <w:sz w:val="24"/>
                <w:szCs w:val="24"/>
              </w:rPr>
              <w:t xml:space="preserve"> </w:t>
            </w:r>
            <w:r w:rsidR="000903E4" w:rsidRPr="00EB725B">
              <w:rPr>
                <w:rFonts w:ascii="Times New Roman" w:hAnsi="Times New Roman" w:cs="Times New Roman"/>
                <w:sz w:val="24"/>
                <w:szCs w:val="24"/>
              </w:rPr>
              <w:t>yararlanmayı</w:t>
            </w:r>
            <w:r w:rsidR="009560E4">
              <w:rPr>
                <w:rFonts w:ascii="Times New Roman" w:hAnsi="Times New Roman" w:cs="Times New Roman"/>
                <w:sz w:val="24"/>
                <w:szCs w:val="24"/>
              </w:rPr>
              <w:t xml:space="preserve"> </w:t>
            </w:r>
            <w:r w:rsidR="000903E4" w:rsidRPr="00EB725B">
              <w:rPr>
                <w:rFonts w:ascii="Times New Roman" w:hAnsi="Times New Roman" w:cs="Times New Roman"/>
                <w:sz w:val="24"/>
                <w:szCs w:val="24"/>
              </w:rPr>
              <w:t>sağlayan</w:t>
            </w:r>
            <w:r w:rsidR="009560E4">
              <w:rPr>
                <w:rFonts w:ascii="Times New Roman" w:hAnsi="Times New Roman" w:cs="Times New Roman"/>
                <w:sz w:val="24"/>
                <w:szCs w:val="24"/>
              </w:rPr>
              <w:t xml:space="preserve"> </w:t>
            </w:r>
            <w:r w:rsidR="000903E4" w:rsidRPr="00EB725B">
              <w:rPr>
                <w:rFonts w:ascii="Times New Roman" w:hAnsi="Times New Roman" w:cs="Times New Roman"/>
                <w:sz w:val="24"/>
                <w:szCs w:val="24"/>
              </w:rPr>
              <w:t>kartı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anlatır.</w:t>
            </w:r>
          </w:p>
          <w:p w:rsidR="00B453BA" w:rsidRPr="00EB725B" w:rsidRDefault="00B453BA" w:rsidP="00C064B0">
            <w:pPr>
              <w:overflowPunct w:val="0"/>
              <w:autoSpaceDE w:val="0"/>
              <w:autoSpaceDN w:val="0"/>
              <w:adjustRightInd w:val="0"/>
              <w:jc w:val="both"/>
              <w:rPr>
                <w:rFonts w:ascii="Times New Roman" w:hAnsi="Times New Roman" w:cs="Times New Roman"/>
                <w:sz w:val="24"/>
                <w:szCs w:val="24"/>
              </w:rPr>
            </w:pPr>
            <w:r w:rsidRPr="00EB725B">
              <w:rPr>
                <w:rFonts w:ascii="Times New Roman" w:eastAsia="Times New Roman" w:hAnsi="Times New Roman" w:cs="Times New Roman"/>
                <w:sz w:val="24"/>
                <w:szCs w:val="24"/>
              </w:rPr>
              <w:t>“İadeden Yararlanacaklar”, kendi ihtiyaçları için yapacakları ve Katma Değer Vergisi Yasasının konusuna giren perakende mal ve hizmet alımlarından yararlanan gerçek kişileri anlatır.</w:t>
            </w:r>
          </w:p>
          <w:p w:rsidR="00B36471" w:rsidRDefault="00C064B0" w:rsidP="00262650">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hAnsi="Times New Roman" w:cs="Times New Roman"/>
                <w:sz w:val="24"/>
                <w:szCs w:val="24"/>
              </w:rPr>
              <w:t>“Kredi</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Kartı”</w:t>
            </w:r>
            <w:r w:rsidR="00A91F72" w:rsidRPr="00EB725B">
              <w:rPr>
                <w:rFonts w:ascii="Times New Roman" w:hAnsi="Times New Roman" w:cs="Times New Roman"/>
                <w:sz w:val="24"/>
                <w:szCs w:val="24"/>
              </w:rPr>
              <w:t>,</w:t>
            </w:r>
            <w:r w:rsidR="008F0BEB">
              <w:rPr>
                <w:rFonts w:ascii="Times New Roman" w:hAnsi="Times New Roman" w:cs="Times New Roman"/>
                <w:sz w:val="24"/>
                <w:szCs w:val="24"/>
              </w:rPr>
              <w:t xml:space="preserve"> </w:t>
            </w:r>
            <w:r w:rsidRPr="00EB725B">
              <w:rPr>
                <w:rFonts w:ascii="Times New Roman" w:hAnsi="Times New Roman" w:cs="Times New Roman"/>
                <w:sz w:val="24"/>
                <w:szCs w:val="24"/>
              </w:rPr>
              <w:t>nakit para kullanımı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gerekmeksizin mal ve</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hizmet</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alımı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veya</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nakit</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çekme</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olanağı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sağlayan</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basılı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kartı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veya</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fiziki</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varlığı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bulunmayan kart numarasını</w:t>
            </w:r>
            <w:r w:rsidR="00974A35">
              <w:rPr>
                <w:rFonts w:ascii="Times New Roman" w:hAnsi="Times New Roman" w:cs="Times New Roman"/>
                <w:sz w:val="24"/>
                <w:szCs w:val="24"/>
              </w:rPr>
              <w:t xml:space="preserve"> </w:t>
            </w:r>
            <w:r w:rsidRPr="00EB725B">
              <w:rPr>
                <w:rFonts w:ascii="Times New Roman" w:hAnsi="Times New Roman" w:cs="Times New Roman"/>
                <w:sz w:val="24"/>
                <w:szCs w:val="24"/>
              </w:rPr>
              <w:t>anlatır.</w:t>
            </w:r>
          </w:p>
          <w:p w:rsidR="00262650" w:rsidRPr="00EB725B" w:rsidRDefault="00262650" w:rsidP="00B453BA">
            <w:pPr>
              <w:overflowPunct w:val="0"/>
              <w:autoSpaceDE w:val="0"/>
              <w:autoSpaceDN w:val="0"/>
              <w:adjustRightInd w:val="0"/>
              <w:jc w:val="both"/>
              <w:rPr>
                <w:rFonts w:ascii="Times New Roman" w:eastAsia="Times New Roman" w:hAnsi="Times New Roman" w:cs="Times New Roman"/>
                <w:sz w:val="24"/>
                <w:szCs w:val="24"/>
              </w:rPr>
            </w:pPr>
          </w:p>
        </w:tc>
      </w:tr>
      <w:tr w:rsidR="009466AB" w:rsidRPr="00EB725B" w:rsidTr="00A6783F">
        <w:tc>
          <w:tcPr>
            <w:tcW w:w="1690" w:type="dxa"/>
          </w:tcPr>
          <w:p w:rsidR="009466AB" w:rsidRPr="00EB725B" w:rsidRDefault="009466AB" w:rsidP="006A480A">
            <w:pPr>
              <w:rPr>
                <w:rFonts w:ascii="Times New Roman" w:hAnsi="Times New Roman" w:cs="Times New Roman"/>
                <w:sz w:val="24"/>
                <w:szCs w:val="24"/>
              </w:rPr>
            </w:pPr>
          </w:p>
        </w:tc>
        <w:tc>
          <w:tcPr>
            <w:tcW w:w="862" w:type="dxa"/>
            <w:gridSpan w:val="3"/>
          </w:tcPr>
          <w:p w:rsidR="009466AB" w:rsidRPr="00EB725B" w:rsidRDefault="009466AB" w:rsidP="006A480A">
            <w:pPr>
              <w:rPr>
                <w:rFonts w:ascii="Times New Roman" w:hAnsi="Times New Roman" w:cs="Times New Roman"/>
                <w:sz w:val="24"/>
                <w:szCs w:val="24"/>
              </w:rPr>
            </w:pPr>
          </w:p>
        </w:tc>
        <w:tc>
          <w:tcPr>
            <w:tcW w:w="6854" w:type="dxa"/>
            <w:gridSpan w:val="4"/>
          </w:tcPr>
          <w:p w:rsidR="009466AB" w:rsidRPr="00EB725B" w:rsidRDefault="009466AB" w:rsidP="00C064B0">
            <w:pPr>
              <w:overflowPunct w:val="0"/>
              <w:autoSpaceDE w:val="0"/>
              <w:autoSpaceDN w:val="0"/>
              <w:adjustRightInd w:val="0"/>
              <w:jc w:val="both"/>
              <w:rPr>
                <w:rFonts w:ascii="Times New Roman" w:eastAsia="Times New Roman" w:hAnsi="Times New Roman" w:cs="Times New Roman"/>
                <w:sz w:val="24"/>
                <w:szCs w:val="24"/>
              </w:rPr>
            </w:pPr>
          </w:p>
        </w:tc>
      </w:tr>
      <w:tr w:rsidR="00460F79" w:rsidRPr="00EB725B" w:rsidTr="005938AF">
        <w:trPr>
          <w:trHeight w:val="1485"/>
        </w:trPr>
        <w:tc>
          <w:tcPr>
            <w:tcW w:w="1690" w:type="dxa"/>
          </w:tcPr>
          <w:p w:rsidR="00460F79" w:rsidRPr="00EB725B" w:rsidRDefault="00460F79" w:rsidP="006A480A">
            <w:pPr>
              <w:rPr>
                <w:rFonts w:ascii="Times New Roman" w:hAnsi="Times New Roman" w:cs="Times New Roman"/>
                <w:sz w:val="24"/>
                <w:szCs w:val="24"/>
              </w:rPr>
            </w:pPr>
            <w:r w:rsidRPr="00EB725B">
              <w:rPr>
                <w:rFonts w:ascii="Times New Roman" w:hAnsi="Times New Roman" w:cs="Times New Roman"/>
                <w:sz w:val="24"/>
                <w:szCs w:val="24"/>
              </w:rPr>
              <w:t>Amaç</w:t>
            </w:r>
          </w:p>
          <w:p w:rsidR="00460F79" w:rsidRPr="00EB725B" w:rsidRDefault="00460F79" w:rsidP="006A480A">
            <w:pPr>
              <w:rPr>
                <w:rFonts w:ascii="Times New Roman" w:hAnsi="Times New Roman" w:cs="Times New Roman"/>
                <w:sz w:val="24"/>
                <w:szCs w:val="24"/>
              </w:rPr>
            </w:pPr>
          </w:p>
          <w:p w:rsidR="00460F79" w:rsidRDefault="00460F79" w:rsidP="006A480A">
            <w:pPr>
              <w:rPr>
                <w:rFonts w:ascii="Times New Roman" w:hAnsi="Times New Roman" w:cs="Times New Roman"/>
                <w:bCs/>
                <w:sz w:val="24"/>
                <w:szCs w:val="24"/>
              </w:rPr>
            </w:pP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47/1992</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8/1998</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36/2006</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17/2007</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70/2007</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45/2008</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 xml:space="preserve">41/2010 </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33/2012</w:t>
            </w:r>
          </w:p>
          <w:p w:rsidR="00460F79" w:rsidRPr="009560E4" w:rsidRDefault="00460F79" w:rsidP="009560E4">
            <w:pPr>
              <w:jc w:val="right"/>
              <w:rPr>
                <w:rFonts w:ascii="Times New Roman" w:hAnsi="Times New Roman" w:cs="Times New Roman"/>
                <w:bCs/>
              </w:rPr>
            </w:pPr>
            <w:r w:rsidRPr="009560E4">
              <w:rPr>
                <w:rFonts w:ascii="Times New Roman" w:hAnsi="Times New Roman" w:cs="Times New Roman"/>
                <w:bCs/>
              </w:rPr>
              <w:t>40/2014</w:t>
            </w:r>
          </w:p>
          <w:p w:rsidR="00460F79" w:rsidRPr="00EB725B" w:rsidRDefault="00460F79" w:rsidP="009560E4">
            <w:pPr>
              <w:jc w:val="right"/>
              <w:rPr>
                <w:rFonts w:ascii="Times New Roman" w:hAnsi="Times New Roman" w:cs="Times New Roman"/>
                <w:sz w:val="24"/>
                <w:szCs w:val="24"/>
              </w:rPr>
            </w:pPr>
            <w:r w:rsidRPr="009560E4">
              <w:rPr>
                <w:rFonts w:ascii="Times New Roman" w:hAnsi="Times New Roman" w:cs="Times New Roman"/>
                <w:bCs/>
              </w:rPr>
              <w:t>44/2017</w:t>
            </w:r>
          </w:p>
        </w:tc>
        <w:tc>
          <w:tcPr>
            <w:tcW w:w="7716" w:type="dxa"/>
            <w:gridSpan w:val="7"/>
          </w:tcPr>
          <w:p w:rsidR="00460F79" w:rsidRPr="00EB725B" w:rsidRDefault="00460F79" w:rsidP="008C4149">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B725B">
              <w:rPr>
                <w:rFonts w:ascii="Times New Roman" w:eastAsia="Times New Roman" w:hAnsi="Times New Roman" w:cs="Times New Roman"/>
                <w:sz w:val="24"/>
                <w:szCs w:val="24"/>
              </w:rPr>
              <w:t xml:space="preserve">Bu Yasanın amacı, </w:t>
            </w:r>
            <w:r w:rsidR="00B81E59">
              <w:rPr>
                <w:rFonts w:ascii="Times New Roman" w:eastAsia="Times New Roman" w:hAnsi="Times New Roman" w:cs="Times New Roman"/>
                <w:sz w:val="24"/>
                <w:szCs w:val="24"/>
              </w:rPr>
              <w:t xml:space="preserve">bankaların </w:t>
            </w:r>
            <w:r w:rsidRPr="00EB725B">
              <w:rPr>
                <w:rFonts w:ascii="Times New Roman" w:eastAsia="Times New Roman" w:hAnsi="Times New Roman" w:cs="Times New Roman"/>
                <w:sz w:val="24"/>
                <w:szCs w:val="24"/>
              </w:rPr>
              <w:t>Kuzey Kıbrıs Türk Cumhuriyetinde</w:t>
            </w:r>
            <w:r w:rsidR="00251E0E">
              <w:rPr>
                <w:rFonts w:ascii="Times New Roman" w:eastAsia="Times New Roman" w:hAnsi="Times New Roman" w:cs="Times New Roman"/>
                <w:sz w:val="24"/>
                <w:szCs w:val="24"/>
              </w:rPr>
              <w:t xml:space="preserve"> </w:t>
            </w:r>
            <w:r w:rsidRPr="00EB725B">
              <w:rPr>
                <w:rFonts w:ascii="Times New Roman" w:eastAsia="Times New Roman" w:hAnsi="Times New Roman" w:cs="Times New Roman"/>
                <w:sz w:val="24"/>
                <w:szCs w:val="24"/>
              </w:rPr>
              <w:t>vermiş oldukları kredi kartları veya banka kartları ile Kuzey Kıbrıs Türk Cumhuriyetinde kayıtlı vergi yükümlülerinden, kredi kartları ve/veya banka kartları ile yapılan ve Katma Değer Vergisi Yasasının konusuna giren pe</w:t>
            </w:r>
            <w:r w:rsidR="002078BD">
              <w:rPr>
                <w:rFonts w:ascii="Times New Roman" w:eastAsia="Times New Roman" w:hAnsi="Times New Roman" w:cs="Times New Roman"/>
                <w:sz w:val="24"/>
                <w:szCs w:val="24"/>
              </w:rPr>
              <w:t>rakende mal ve hizmet alımları için iadeden yararlanacak olanlara</w:t>
            </w:r>
            <w:r w:rsidRPr="00EB725B">
              <w:rPr>
                <w:rFonts w:ascii="Times New Roman" w:eastAsia="Times New Roman" w:hAnsi="Times New Roman" w:cs="Times New Roman"/>
                <w:sz w:val="24"/>
                <w:szCs w:val="24"/>
              </w:rPr>
              <w:t xml:space="preserve"> iade yapılmasıdır. </w:t>
            </w:r>
          </w:p>
          <w:p w:rsidR="00460F79" w:rsidRPr="00EB725B" w:rsidRDefault="00460F79" w:rsidP="008C4149">
            <w:pPr>
              <w:overflowPunct w:val="0"/>
              <w:autoSpaceDE w:val="0"/>
              <w:autoSpaceDN w:val="0"/>
              <w:adjustRightInd w:val="0"/>
              <w:jc w:val="both"/>
              <w:rPr>
                <w:rFonts w:ascii="Times New Roman" w:eastAsia="Times New Roman" w:hAnsi="Times New Roman" w:cs="Times New Roman"/>
                <w:sz w:val="24"/>
                <w:szCs w:val="24"/>
              </w:rPr>
            </w:pPr>
          </w:p>
          <w:p w:rsidR="00460F79" w:rsidRPr="00EB725B" w:rsidRDefault="00460F79" w:rsidP="008C4149">
            <w:pPr>
              <w:overflowPunct w:val="0"/>
              <w:autoSpaceDE w:val="0"/>
              <w:autoSpaceDN w:val="0"/>
              <w:adjustRightInd w:val="0"/>
              <w:jc w:val="both"/>
              <w:rPr>
                <w:rFonts w:ascii="Times New Roman" w:eastAsia="Times New Roman" w:hAnsi="Times New Roman" w:cs="Times New Roman"/>
                <w:sz w:val="24"/>
                <w:szCs w:val="24"/>
              </w:rPr>
            </w:pPr>
          </w:p>
        </w:tc>
      </w:tr>
      <w:tr w:rsidR="005B5FD9" w:rsidRPr="00EB725B" w:rsidTr="009A361C">
        <w:trPr>
          <w:trHeight w:val="260"/>
        </w:trPr>
        <w:tc>
          <w:tcPr>
            <w:tcW w:w="1690" w:type="dxa"/>
          </w:tcPr>
          <w:p w:rsidR="005B5FD9" w:rsidRPr="00EB725B" w:rsidRDefault="005B5FD9" w:rsidP="006A480A">
            <w:pPr>
              <w:rPr>
                <w:rFonts w:ascii="Times New Roman" w:hAnsi="Times New Roman" w:cs="Times New Roman"/>
                <w:sz w:val="24"/>
                <w:szCs w:val="24"/>
              </w:rPr>
            </w:pPr>
          </w:p>
        </w:tc>
        <w:tc>
          <w:tcPr>
            <w:tcW w:w="7716" w:type="dxa"/>
            <w:gridSpan w:val="7"/>
          </w:tcPr>
          <w:p w:rsidR="005B5FD9" w:rsidRDefault="005B5FD9" w:rsidP="008C4149">
            <w:pPr>
              <w:overflowPunct w:val="0"/>
              <w:autoSpaceDE w:val="0"/>
              <w:autoSpaceDN w:val="0"/>
              <w:adjustRightInd w:val="0"/>
              <w:jc w:val="both"/>
              <w:rPr>
                <w:rFonts w:ascii="Times New Roman" w:eastAsia="Times New Roman" w:hAnsi="Times New Roman" w:cs="Times New Roman"/>
                <w:sz w:val="24"/>
                <w:szCs w:val="24"/>
              </w:rPr>
            </w:pPr>
          </w:p>
        </w:tc>
      </w:tr>
      <w:tr w:rsidR="00670BDB" w:rsidRPr="00EB725B" w:rsidTr="00A07E47">
        <w:trPr>
          <w:trHeight w:val="151"/>
        </w:trPr>
        <w:tc>
          <w:tcPr>
            <w:tcW w:w="1690" w:type="dxa"/>
          </w:tcPr>
          <w:p w:rsidR="00670BDB" w:rsidRPr="00EB725B" w:rsidRDefault="00670BDB" w:rsidP="006A480A">
            <w:pPr>
              <w:rPr>
                <w:rFonts w:ascii="Times New Roman" w:hAnsi="Times New Roman" w:cs="Times New Roman"/>
                <w:sz w:val="24"/>
                <w:szCs w:val="24"/>
              </w:rPr>
            </w:pPr>
            <w:r w:rsidRPr="00EB725B">
              <w:rPr>
                <w:rFonts w:ascii="Times New Roman" w:hAnsi="Times New Roman" w:cs="Times New Roman"/>
                <w:sz w:val="24"/>
                <w:szCs w:val="24"/>
              </w:rPr>
              <w:t>Kapsam</w:t>
            </w:r>
          </w:p>
          <w:p w:rsidR="00670BDB" w:rsidRPr="00EB725B" w:rsidRDefault="00670BDB" w:rsidP="006A480A">
            <w:pPr>
              <w:rPr>
                <w:rFonts w:ascii="Times New Roman" w:hAnsi="Times New Roman" w:cs="Times New Roman"/>
                <w:sz w:val="24"/>
                <w:szCs w:val="24"/>
              </w:rPr>
            </w:pPr>
          </w:p>
          <w:p w:rsidR="00670BDB" w:rsidRPr="009560E4" w:rsidRDefault="00670BDB" w:rsidP="009560E4">
            <w:pPr>
              <w:jc w:val="right"/>
              <w:rPr>
                <w:rFonts w:ascii="Times New Roman" w:hAnsi="Times New Roman" w:cs="Times New Roman"/>
              </w:rPr>
            </w:pPr>
            <w:r w:rsidRPr="009560E4">
              <w:rPr>
                <w:rFonts w:ascii="Times New Roman" w:hAnsi="Times New Roman" w:cs="Times New Roman"/>
              </w:rPr>
              <w:t>47/1992</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8/1998</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36/2006</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17/2007</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70/2007</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45/2008</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lastRenderedPageBreak/>
              <w:t xml:space="preserve">41/2010 </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33/2012</w:t>
            </w:r>
          </w:p>
          <w:p w:rsidR="00670BDB" w:rsidRPr="009560E4" w:rsidRDefault="00670BDB" w:rsidP="009560E4">
            <w:pPr>
              <w:jc w:val="right"/>
              <w:rPr>
                <w:rFonts w:ascii="Times New Roman" w:hAnsi="Times New Roman" w:cs="Times New Roman"/>
                <w:bCs/>
              </w:rPr>
            </w:pPr>
            <w:r w:rsidRPr="009560E4">
              <w:rPr>
                <w:rFonts w:ascii="Times New Roman" w:hAnsi="Times New Roman" w:cs="Times New Roman"/>
                <w:bCs/>
              </w:rPr>
              <w:t>40/2014</w:t>
            </w:r>
          </w:p>
          <w:p w:rsidR="00670BDB" w:rsidRPr="00EB725B" w:rsidRDefault="00670BDB" w:rsidP="009560E4">
            <w:pPr>
              <w:jc w:val="right"/>
              <w:rPr>
                <w:rFonts w:ascii="Times New Roman" w:hAnsi="Times New Roman" w:cs="Times New Roman"/>
                <w:bCs/>
                <w:sz w:val="24"/>
                <w:szCs w:val="24"/>
              </w:rPr>
            </w:pPr>
            <w:r w:rsidRPr="009560E4">
              <w:rPr>
                <w:rFonts w:ascii="Times New Roman" w:hAnsi="Times New Roman" w:cs="Times New Roman"/>
                <w:bCs/>
              </w:rPr>
              <w:t>44/2017</w:t>
            </w:r>
          </w:p>
          <w:p w:rsidR="00670BDB" w:rsidRPr="00EB725B" w:rsidRDefault="00670BDB" w:rsidP="00670BDB">
            <w:pPr>
              <w:rPr>
                <w:rFonts w:ascii="Times New Roman" w:hAnsi="Times New Roman" w:cs="Times New Roman"/>
                <w:sz w:val="24"/>
                <w:szCs w:val="24"/>
              </w:rPr>
            </w:pPr>
          </w:p>
        </w:tc>
        <w:tc>
          <w:tcPr>
            <w:tcW w:w="7716" w:type="dxa"/>
            <w:gridSpan w:val="7"/>
          </w:tcPr>
          <w:p w:rsidR="00670BDB" w:rsidRPr="00EB725B" w:rsidRDefault="00EB6FD3" w:rsidP="00597B7C">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670BDB" w:rsidRPr="00EB725B">
              <w:rPr>
                <w:rFonts w:ascii="Times New Roman" w:eastAsia="Times New Roman" w:hAnsi="Times New Roman" w:cs="Times New Roman"/>
                <w:sz w:val="24"/>
                <w:szCs w:val="24"/>
              </w:rPr>
              <w:t xml:space="preserve">Kuzey Kıbrıs Türk Cumhuriyetinde kayıtlı vergi yükümlülerinden, kredi kartı ve/veya banka kartı ile yapılmak koşuluyla iadeden yararlanacakların kendi ihtiyaçları için yapacakları ve Katma Değer Vergisi Yasasının konusuna giren perakende mal ve hizmet alımları nedeniyle Kuzey Kıbrıs Türk Cumhuriyetinde ödedikleri miktarlar iadenin kapsamındadır. </w:t>
            </w:r>
          </w:p>
          <w:p w:rsidR="00670BDB" w:rsidRPr="00EB725B" w:rsidRDefault="00670BDB" w:rsidP="008C4149">
            <w:pPr>
              <w:overflowPunct w:val="0"/>
              <w:autoSpaceDE w:val="0"/>
              <w:autoSpaceDN w:val="0"/>
              <w:adjustRightInd w:val="0"/>
              <w:jc w:val="both"/>
              <w:rPr>
                <w:rFonts w:ascii="Times New Roman" w:eastAsia="Times New Roman" w:hAnsi="Times New Roman" w:cs="Times New Roman"/>
                <w:sz w:val="24"/>
                <w:szCs w:val="24"/>
              </w:rPr>
            </w:pPr>
          </w:p>
        </w:tc>
      </w:tr>
      <w:tr w:rsidR="00980F3B" w:rsidRPr="00EB725B" w:rsidTr="00B5105E">
        <w:trPr>
          <w:trHeight w:val="570"/>
        </w:trPr>
        <w:tc>
          <w:tcPr>
            <w:tcW w:w="1690" w:type="dxa"/>
          </w:tcPr>
          <w:p w:rsidR="00980F3B" w:rsidRPr="00EB725B" w:rsidRDefault="00A27DFA" w:rsidP="00A35C30">
            <w:pPr>
              <w:rPr>
                <w:rFonts w:ascii="Times New Roman" w:hAnsi="Times New Roman" w:cs="Times New Roman"/>
                <w:sz w:val="24"/>
                <w:szCs w:val="24"/>
              </w:rPr>
            </w:pPr>
            <w:r w:rsidRPr="00EB725B">
              <w:rPr>
                <w:rFonts w:ascii="Times New Roman" w:hAnsi="Times New Roman" w:cs="Times New Roman"/>
                <w:sz w:val="24"/>
                <w:szCs w:val="24"/>
              </w:rPr>
              <w:t>İade</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Kapsamı</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Dışında</w:t>
            </w:r>
            <w:r w:rsidR="009560E4">
              <w:rPr>
                <w:rFonts w:ascii="Times New Roman" w:hAnsi="Times New Roman" w:cs="Times New Roman"/>
                <w:sz w:val="24"/>
                <w:szCs w:val="24"/>
              </w:rPr>
              <w:t xml:space="preserve"> </w:t>
            </w:r>
            <w:r w:rsidRPr="00EB725B">
              <w:rPr>
                <w:rFonts w:ascii="Times New Roman" w:hAnsi="Times New Roman" w:cs="Times New Roman"/>
                <w:sz w:val="24"/>
                <w:szCs w:val="24"/>
              </w:rPr>
              <w:t>Bırakılanlar</w:t>
            </w:r>
          </w:p>
        </w:tc>
        <w:tc>
          <w:tcPr>
            <w:tcW w:w="545" w:type="dxa"/>
            <w:gridSpan w:val="2"/>
          </w:tcPr>
          <w:p w:rsidR="00980F3B" w:rsidRPr="00EB725B" w:rsidRDefault="00C064B0" w:rsidP="006A480A">
            <w:pPr>
              <w:rPr>
                <w:rFonts w:ascii="Times New Roman" w:hAnsi="Times New Roman" w:cs="Times New Roman"/>
                <w:sz w:val="24"/>
                <w:szCs w:val="24"/>
              </w:rPr>
            </w:pPr>
            <w:r w:rsidRPr="00EB725B">
              <w:rPr>
                <w:rFonts w:ascii="Times New Roman" w:hAnsi="Times New Roman" w:cs="Times New Roman"/>
                <w:sz w:val="24"/>
                <w:szCs w:val="24"/>
              </w:rPr>
              <w:t>5</w:t>
            </w:r>
            <w:r w:rsidR="00597B7C" w:rsidRPr="00EB725B">
              <w:rPr>
                <w:rFonts w:ascii="Times New Roman" w:hAnsi="Times New Roman" w:cs="Times New Roman"/>
                <w:sz w:val="24"/>
                <w:szCs w:val="24"/>
              </w:rPr>
              <w:t>.</w:t>
            </w:r>
          </w:p>
        </w:tc>
        <w:tc>
          <w:tcPr>
            <w:tcW w:w="567" w:type="dxa"/>
            <w:gridSpan w:val="3"/>
          </w:tcPr>
          <w:p w:rsidR="00980F3B" w:rsidRPr="00EB725B" w:rsidRDefault="00980F3B" w:rsidP="006A480A">
            <w:pPr>
              <w:jc w:val="both"/>
              <w:rPr>
                <w:rFonts w:ascii="Times New Roman" w:hAnsi="Times New Roman" w:cs="Times New Roman"/>
                <w:sz w:val="24"/>
                <w:szCs w:val="24"/>
              </w:rPr>
            </w:pPr>
            <w:r w:rsidRPr="00EB725B">
              <w:rPr>
                <w:rFonts w:ascii="Times New Roman" w:hAnsi="Times New Roman" w:cs="Times New Roman"/>
                <w:sz w:val="24"/>
                <w:szCs w:val="24"/>
              </w:rPr>
              <w:t>(1)</w:t>
            </w:r>
          </w:p>
        </w:tc>
        <w:tc>
          <w:tcPr>
            <w:tcW w:w="6604" w:type="dxa"/>
            <w:gridSpan w:val="2"/>
          </w:tcPr>
          <w:p w:rsidR="00980F3B" w:rsidRPr="00EB725B" w:rsidRDefault="00980F3B"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 xml:space="preserve">Aşağıda belirtilen mal ve hizmet alımları nedeniyle ödenen bedeller </w:t>
            </w:r>
            <w:r w:rsidR="003E600F" w:rsidRPr="00EB725B">
              <w:rPr>
                <w:rFonts w:ascii="Times New Roman" w:eastAsia="Times New Roman" w:hAnsi="Times New Roman" w:cs="Times New Roman"/>
                <w:sz w:val="24"/>
                <w:szCs w:val="24"/>
              </w:rPr>
              <w:t>iade</w:t>
            </w:r>
            <w:r w:rsidR="00D21C41">
              <w:rPr>
                <w:rFonts w:ascii="Times New Roman" w:eastAsia="Times New Roman" w:hAnsi="Times New Roman" w:cs="Times New Roman"/>
                <w:sz w:val="24"/>
                <w:szCs w:val="24"/>
              </w:rPr>
              <w:t xml:space="preserve"> kapsamında değildir.</w:t>
            </w:r>
          </w:p>
        </w:tc>
      </w:tr>
      <w:tr w:rsidR="00B5105E" w:rsidRPr="00EB725B" w:rsidTr="00440450">
        <w:trPr>
          <w:trHeight w:val="408"/>
        </w:trPr>
        <w:tc>
          <w:tcPr>
            <w:tcW w:w="1690" w:type="dxa"/>
          </w:tcPr>
          <w:p w:rsidR="00B5105E" w:rsidRPr="009560E4" w:rsidRDefault="00B5105E" w:rsidP="009560E4">
            <w:pPr>
              <w:jc w:val="right"/>
              <w:rPr>
                <w:rFonts w:ascii="Times New Roman" w:hAnsi="Times New Roman" w:cs="Times New Roman"/>
              </w:rPr>
            </w:pPr>
            <w:r w:rsidRPr="00B5105E">
              <w:rPr>
                <w:rFonts w:ascii="Times New Roman" w:hAnsi="Times New Roman" w:cs="Times New Roman"/>
                <w:sz w:val="24"/>
                <w:szCs w:val="24"/>
              </w:rPr>
              <w:t>7/</w:t>
            </w:r>
            <w:r w:rsidRPr="009560E4">
              <w:rPr>
                <w:rFonts w:ascii="Times New Roman" w:hAnsi="Times New Roman" w:cs="Times New Roman"/>
              </w:rPr>
              <w:t>2000</w:t>
            </w: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30/2007</w:t>
            </w:r>
          </w:p>
          <w:p w:rsidR="00B5105E" w:rsidRPr="009560E4" w:rsidRDefault="00B5105E" w:rsidP="009560E4">
            <w:pPr>
              <w:jc w:val="right"/>
              <w:rPr>
                <w:rFonts w:ascii="Times New Roman" w:hAnsi="Times New Roman" w:cs="Times New Roman"/>
              </w:rPr>
            </w:pP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31/2009</w:t>
            </w: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57/2011</w:t>
            </w: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1/2012</w:t>
            </w: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38/2015</w:t>
            </w:r>
          </w:p>
          <w:p w:rsidR="00B5105E" w:rsidRPr="009560E4" w:rsidRDefault="00B5105E" w:rsidP="009560E4">
            <w:pPr>
              <w:jc w:val="right"/>
              <w:rPr>
                <w:rFonts w:ascii="Times New Roman" w:hAnsi="Times New Roman" w:cs="Times New Roman"/>
              </w:rPr>
            </w:pP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 xml:space="preserve">  67/1999</w:t>
            </w:r>
          </w:p>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40/2004</w:t>
            </w:r>
          </w:p>
          <w:p w:rsidR="00B5105E" w:rsidRPr="00EB725B" w:rsidRDefault="00B5105E" w:rsidP="009560E4">
            <w:pPr>
              <w:jc w:val="right"/>
              <w:rPr>
                <w:rFonts w:ascii="Times New Roman" w:hAnsi="Times New Roman" w:cs="Times New Roman"/>
                <w:sz w:val="24"/>
                <w:szCs w:val="24"/>
              </w:rPr>
            </w:pPr>
            <w:r w:rsidRPr="009560E4">
              <w:rPr>
                <w:rFonts w:ascii="Times New Roman" w:hAnsi="Times New Roman" w:cs="Times New Roman"/>
              </w:rPr>
              <w:t>12/2011</w:t>
            </w:r>
          </w:p>
        </w:tc>
        <w:tc>
          <w:tcPr>
            <w:tcW w:w="1112" w:type="dxa"/>
            <w:gridSpan w:val="5"/>
          </w:tcPr>
          <w:p w:rsidR="00B5105E" w:rsidRPr="00EB725B" w:rsidRDefault="00B5105E" w:rsidP="006A480A">
            <w:pPr>
              <w:jc w:val="both"/>
              <w:rPr>
                <w:rFonts w:ascii="Times New Roman" w:hAnsi="Times New Roman" w:cs="Times New Roman"/>
                <w:sz w:val="24"/>
                <w:szCs w:val="24"/>
              </w:rPr>
            </w:pPr>
          </w:p>
        </w:tc>
        <w:tc>
          <w:tcPr>
            <w:tcW w:w="567" w:type="dxa"/>
          </w:tcPr>
          <w:p w:rsidR="00B5105E" w:rsidRPr="00EB725B" w:rsidRDefault="00B5105E"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(A)</w:t>
            </w:r>
          </w:p>
        </w:tc>
        <w:tc>
          <w:tcPr>
            <w:tcW w:w="6037" w:type="dxa"/>
          </w:tcPr>
          <w:p w:rsidR="00B5105E" w:rsidRPr="00EB725B" w:rsidRDefault="00B5105E"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Gece Kulüpleri ve Benzeri Eğlence Yerleri Yasası, Şans Oyunları Yasası ve Beden Eğitimi ve Spor Yasası kapsamındaki işletmelerden yapılan mal ve hizmet alımları için yapılan ödemeler,</w:t>
            </w:r>
          </w:p>
        </w:tc>
      </w:tr>
      <w:tr w:rsidR="00980F3B" w:rsidRPr="00EB725B" w:rsidTr="00440450">
        <w:trPr>
          <w:trHeight w:val="408"/>
        </w:trPr>
        <w:tc>
          <w:tcPr>
            <w:tcW w:w="1690" w:type="dxa"/>
          </w:tcPr>
          <w:p w:rsidR="00980F3B" w:rsidRPr="00EB725B" w:rsidRDefault="00980F3B" w:rsidP="006A480A">
            <w:pPr>
              <w:rPr>
                <w:rFonts w:ascii="Times New Roman" w:hAnsi="Times New Roman" w:cs="Times New Roman"/>
                <w:sz w:val="24"/>
                <w:szCs w:val="24"/>
              </w:rPr>
            </w:pPr>
          </w:p>
        </w:tc>
        <w:tc>
          <w:tcPr>
            <w:tcW w:w="862" w:type="dxa"/>
            <w:gridSpan w:val="3"/>
          </w:tcPr>
          <w:p w:rsidR="00980F3B" w:rsidRPr="00EB725B" w:rsidRDefault="00980F3B" w:rsidP="006A480A">
            <w:pPr>
              <w:rPr>
                <w:rFonts w:ascii="Times New Roman" w:hAnsi="Times New Roman" w:cs="Times New Roman"/>
                <w:sz w:val="24"/>
                <w:szCs w:val="24"/>
              </w:rPr>
            </w:pPr>
          </w:p>
        </w:tc>
        <w:tc>
          <w:tcPr>
            <w:tcW w:w="236" w:type="dxa"/>
          </w:tcPr>
          <w:p w:rsidR="00980F3B" w:rsidRPr="00EB725B" w:rsidRDefault="00980F3B" w:rsidP="008C4149">
            <w:pPr>
              <w:overflowPunct w:val="0"/>
              <w:autoSpaceDE w:val="0"/>
              <w:autoSpaceDN w:val="0"/>
              <w:adjustRightInd w:val="0"/>
              <w:jc w:val="both"/>
              <w:rPr>
                <w:rFonts w:ascii="Times New Roman" w:eastAsia="Times New Roman" w:hAnsi="Times New Roman" w:cs="Times New Roman"/>
                <w:sz w:val="24"/>
                <w:szCs w:val="24"/>
              </w:rPr>
            </w:pPr>
          </w:p>
        </w:tc>
        <w:tc>
          <w:tcPr>
            <w:tcW w:w="581" w:type="dxa"/>
            <w:gridSpan w:val="2"/>
          </w:tcPr>
          <w:p w:rsidR="00980F3B" w:rsidRPr="00EB725B" w:rsidRDefault="005C34A4"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(B</w:t>
            </w:r>
            <w:r w:rsidR="00980F3B" w:rsidRPr="00EB725B">
              <w:rPr>
                <w:rFonts w:ascii="Times New Roman" w:eastAsia="Times New Roman" w:hAnsi="Times New Roman" w:cs="Times New Roman"/>
                <w:sz w:val="24"/>
                <w:szCs w:val="24"/>
              </w:rPr>
              <w:t>)</w:t>
            </w:r>
          </w:p>
        </w:tc>
        <w:tc>
          <w:tcPr>
            <w:tcW w:w="6037" w:type="dxa"/>
          </w:tcPr>
          <w:p w:rsidR="00980F3B" w:rsidRPr="00EB725B" w:rsidRDefault="00980F3B"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Askeri kantinlerden yapılan mal alımları</w:t>
            </w:r>
            <w:r w:rsidR="003E600F" w:rsidRPr="00EB725B">
              <w:rPr>
                <w:rFonts w:ascii="Times New Roman" w:eastAsia="Times New Roman" w:hAnsi="Times New Roman" w:cs="Times New Roman"/>
                <w:sz w:val="24"/>
                <w:szCs w:val="24"/>
              </w:rPr>
              <w:t xml:space="preserve"> için yapılan ödemeler</w:t>
            </w:r>
            <w:r w:rsidRPr="00EB725B">
              <w:rPr>
                <w:rFonts w:ascii="Times New Roman" w:eastAsia="Times New Roman" w:hAnsi="Times New Roman" w:cs="Times New Roman"/>
                <w:sz w:val="24"/>
                <w:szCs w:val="24"/>
              </w:rPr>
              <w:t>,</w:t>
            </w:r>
          </w:p>
        </w:tc>
      </w:tr>
      <w:tr w:rsidR="00980F3B" w:rsidRPr="00EB725B" w:rsidTr="00440450">
        <w:trPr>
          <w:trHeight w:val="408"/>
        </w:trPr>
        <w:tc>
          <w:tcPr>
            <w:tcW w:w="1690" w:type="dxa"/>
          </w:tcPr>
          <w:p w:rsidR="00980F3B" w:rsidRPr="00EB725B" w:rsidRDefault="00980F3B" w:rsidP="006A480A">
            <w:pPr>
              <w:rPr>
                <w:rFonts w:ascii="Times New Roman" w:hAnsi="Times New Roman" w:cs="Times New Roman"/>
                <w:sz w:val="24"/>
                <w:szCs w:val="24"/>
              </w:rPr>
            </w:pPr>
          </w:p>
        </w:tc>
        <w:tc>
          <w:tcPr>
            <w:tcW w:w="862" w:type="dxa"/>
            <w:gridSpan w:val="3"/>
          </w:tcPr>
          <w:p w:rsidR="00980F3B" w:rsidRPr="00EB725B" w:rsidRDefault="00980F3B" w:rsidP="006A480A">
            <w:pPr>
              <w:rPr>
                <w:rFonts w:ascii="Times New Roman" w:hAnsi="Times New Roman" w:cs="Times New Roman"/>
                <w:sz w:val="24"/>
                <w:szCs w:val="24"/>
              </w:rPr>
            </w:pPr>
          </w:p>
        </w:tc>
        <w:tc>
          <w:tcPr>
            <w:tcW w:w="236" w:type="dxa"/>
          </w:tcPr>
          <w:p w:rsidR="00980F3B" w:rsidRPr="00EB725B" w:rsidRDefault="00980F3B" w:rsidP="008C4149">
            <w:pPr>
              <w:overflowPunct w:val="0"/>
              <w:autoSpaceDE w:val="0"/>
              <w:autoSpaceDN w:val="0"/>
              <w:adjustRightInd w:val="0"/>
              <w:jc w:val="both"/>
              <w:rPr>
                <w:rFonts w:ascii="Times New Roman" w:eastAsia="Times New Roman" w:hAnsi="Times New Roman" w:cs="Times New Roman"/>
                <w:sz w:val="24"/>
                <w:szCs w:val="24"/>
              </w:rPr>
            </w:pPr>
          </w:p>
        </w:tc>
        <w:tc>
          <w:tcPr>
            <w:tcW w:w="581" w:type="dxa"/>
            <w:gridSpan w:val="2"/>
          </w:tcPr>
          <w:p w:rsidR="00980F3B" w:rsidRPr="00EB725B" w:rsidRDefault="005C34A4"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(C</w:t>
            </w:r>
            <w:r w:rsidR="00980F3B" w:rsidRPr="00EB725B">
              <w:rPr>
                <w:rFonts w:ascii="Times New Roman" w:eastAsia="Times New Roman" w:hAnsi="Times New Roman" w:cs="Times New Roman"/>
                <w:sz w:val="24"/>
                <w:szCs w:val="24"/>
              </w:rPr>
              <w:t>)</w:t>
            </w:r>
          </w:p>
        </w:tc>
        <w:tc>
          <w:tcPr>
            <w:tcW w:w="6037" w:type="dxa"/>
          </w:tcPr>
          <w:p w:rsidR="00980F3B" w:rsidRPr="00EB725B" w:rsidRDefault="007E16AE"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Devlet ve b</w:t>
            </w:r>
            <w:r w:rsidR="00980F3B" w:rsidRPr="00EB725B">
              <w:rPr>
                <w:rFonts w:ascii="Times New Roman" w:eastAsia="Times New Roman" w:hAnsi="Times New Roman" w:cs="Times New Roman"/>
                <w:sz w:val="24"/>
                <w:szCs w:val="24"/>
              </w:rPr>
              <w:t xml:space="preserve">elediyelere ödenen her türlü vergi, resim, harç ile </w:t>
            </w:r>
            <w:r w:rsidR="00604FE8" w:rsidRPr="00EB725B">
              <w:rPr>
                <w:rFonts w:ascii="Times New Roman" w:eastAsia="Times New Roman" w:hAnsi="Times New Roman" w:cs="Times New Roman"/>
                <w:sz w:val="24"/>
                <w:szCs w:val="24"/>
              </w:rPr>
              <w:t>diğer</w:t>
            </w:r>
            <w:r w:rsidR="00980F3B" w:rsidRPr="00EB725B">
              <w:rPr>
                <w:rFonts w:ascii="Times New Roman" w:eastAsia="Times New Roman" w:hAnsi="Times New Roman" w:cs="Times New Roman"/>
                <w:sz w:val="24"/>
                <w:szCs w:val="24"/>
              </w:rPr>
              <w:t xml:space="preserve"> bedeller</w:t>
            </w:r>
            <w:r w:rsidR="00604FE8" w:rsidRPr="00EB725B">
              <w:rPr>
                <w:rFonts w:ascii="Times New Roman" w:eastAsia="Times New Roman" w:hAnsi="Times New Roman" w:cs="Times New Roman"/>
                <w:sz w:val="24"/>
                <w:szCs w:val="24"/>
              </w:rPr>
              <w:t>,</w:t>
            </w:r>
          </w:p>
        </w:tc>
      </w:tr>
      <w:tr w:rsidR="003E600F" w:rsidRPr="00EB725B" w:rsidTr="004B414E">
        <w:trPr>
          <w:trHeight w:val="408"/>
        </w:trPr>
        <w:tc>
          <w:tcPr>
            <w:tcW w:w="1690" w:type="dxa"/>
          </w:tcPr>
          <w:p w:rsidR="00B5105E" w:rsidRPr="009560E4" w:rsidRDefault="00B5105E" w:rsidP="009560E4">
            <w:pPr>
              <w:jc w:val="right"/>
              <w:rPr>
                <w:rFonts w:ascii="Times New Roman" w:hAnsi="Times New Roman" w:cs="Times New Roman"/>
              </w:rPr>
            </w:pPr>
            <w:r w:rsidRPr="009560E4">
              <w:rPr>
                <w:rFonts w:ascii="Times New Roman" w:hAnsi="Times New Roman" w:cs="Times New Roman"/>
              </w:rPr>
              <w:t>21/1992</w:t>
            </w:r>
          </w:p>
          <w:p w:rsidR="00A1113B" w:rsidRPr="009560E4" w:rsidRDefault="00B5105E" w:rsidP="009560E4">
            <w:pPr>
              <w:jc w:val="right"/>
              <w:rPr>
                <w:rFonts w:ascii="Times New Roman" w:hAnsi="Times New Roman" w:cs="Times New Roman"/>
              </w:rPr>
            </w:pPr>
            <w:r w:rsidRPr="009560E4">
              <w:rPr>
                <w:rFonts w:ascii="Times New Roman" w:hAnsi="Times New Roman" w:cs="Times New Roman"/>
              </w:rPr>
              <w:t xml:space="preserve">5/1998 </w:t>
            </w:r>
          </w:p>
          <w:p w:rsidR="00471885" w:rsidRPr="009560E4" w:rsidRDefault="00B5105E" w:rsidP="009560E4">
            <w:pPr>
              <w:jc w:val="right"/>
              <w:rPr>
                <w:rFonts w:ascii="Times New Roman" w:hAnsi="Times New Roman" w:cs="Times New Roman"/>
              </w:rPr>
            </w:pPr>
            <w:r w:rsidRPr="009560E4">
              <w:rPr>
                <w:rFonts w:ascii="Times New Roman" w:hAnsi="Times New Roman" w:cs="Times New Roman"/>
              </w:rPr>
              <w:t xml:space="preserve">72/2007 </w:t>
            </w:r>
          </w:p>
          <w:p w:rsidR="003E600F" w:rsidRPr="009560E4" w:rsidRDefault="00B5105E" w:rsidP="009560E4">
            <w:pPr>
              <w:jc w:val="right"/>
              <w:rPr>
                <w:rFonts w:ascii="Times New Roman" w:hAnsi="Times New Roman" w:cs="Times New Roman"/>
              </w:rPr>
            </w:pPr>
            <w:r w:rsidRPr="009560E4">
              <w:rPr>
                <w:rFonts w:ascii="Times New Roman" w:hAnsi="Times New Roman" w:cs="Times New Roman"/>
              </w:rPr>
              <w:t>47/2008</w:t>
            </w:r>
          </w:p>
        </w:tc>
        <w:tc>
          <w:tcPr>
            <w:tcW w:w="295" w:type="dxa"/>
          </w:tcPr>
          <w:p w:rsidR="003E600F" w:rsidRPr="00EB725B" w:rsidRDefault="003E600F" w:rsidP="006A480A">
            <w:pPr>
              <w:rPr>
                <w:rFonts w:ascii="Times New Roman" w:hAnsi="Times New Roman" w:cs="Times New Roman"/>
                <w:sz w:val="24"/>
                <w:szCs w:val="24"/>
              </w:rPr>
            </w:pPr>
          </w:p>
        </w:tc>
        <w:tc>
          <w:tcPr>
            <w:tcW w:w="817" w:type="dxa"/>
            <w:gridSpan w:val="4"/>
          </w:tcPr>
          <w:p w:rsidR="00B5105E" w:rsidRPr="00EB725B" w:rsidRDefault="00B5105E" w:rsidP="00B5105E">
            <w:pPr>
              <w:overflowPunct w:val="0"/>
              <w:autoSpaceDE w:val="0"/>
              <w:autoSpaceDN w:val="0"/>
              <w:adjustRightInd w:val="0"/>
              <w:jc w:val="both"/>
              <w:rPr>
                <w:rFonts w:ascii="Times New Roman" w:eastAsia="Times New Roman" w:hAnsi="Times New Roman" w:cs="Times New Roman"/>
                <w:sz w:val="24"/>
                <w:szCs w:val="24"/>
              </w:rPr>
            </w:pPr>
          </w:p>
          <w:p w:rsidR="003E600F" w:rsidRPr="00EB725B" w:rsidRDefault="003E600F" w:rsidP="008C4149">
            <w:pPr>
              <w:overflowPunct w:val="0"/>
              <w:autoSpaceDE w:val="0"/>
              <w:autoSpaceDN w:val="0"/>
              <w:adjustRightInd w:val="0"/>
              <w:jc w:val="both"/>
              <w:rPr>
                <w:rFonts w:ascii="Times New Roman" w:eastAsia="Times New Roman" w:hAnsi="Times New Roman" w:cs="Times New Roman"/>
                <w:sz w:val="24"/>
                <w:szCs w:val="24"/>
              </w:rPr>
            </w:pPr>
          </w:p>
        </w:tc>
        <w:tc>
          <w:tcPr>
            <w:tcW w:w="567" w:type="dxa"/>
          </w:tcPr>
          <w:p w:rsidR="003E600F" w:rsidRPr="00EB725B" w:rsidRDefault="007E16AE"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(Ç</w:t>
            </w:r>
            <w:r w:rsidR="003E600F" w:rsidRPr="00EB725B">
              <w:rPr>
                <w:rFonts w:ascii="Times New Roman" w:eastAsia="Times New Roman" w:hAnsi="Times New Roman" w:cs="Times New Roman"/>
                <w:sz w:val="24"/>
                <w:szCs w:val="24"/>
              </w:rPr>
              <w:t>)</w:t>
            </w:r>
          </w:p>
        </w:tc>
        <w:tc>
          <w:tcPr>
            <w:tcW w:w="6037" w:type="dxa"/>
          </w:tcPr>
          <w:p w:rsidR="003E600F" w:rsidRPr="00EB725B" w:rsidRDefault="003E600F"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Banka ve Sigorta İşlemleri Vergisi Yasası kapsamında yapılan ödemeler</w:t>
            </w:r>
            <w:r w:rsidR="007E16AE" w:rsidRPr="00EB725B">
              <w:rPr>
                <w:rFonts w:ascii="Times New Roman" w:eastAsia="Times New Roman" w:hAnsi="Times New Roman" w:cs="Times New Roman"/>
                <w:sz w:val="24"/>
                <w:szCs w:val="24"/>
              </w:rPr>
              <w:t>.</w:t>
            </w:r>
          </w:p>
        </w:tc>
      </w:tr>
      <w:tr w:rsidR="00FC5D38" w:rsidRPr="00EB725B" w:rsidTr="00440450">
        <w:trPr>
          <w:trHeight w:val="240"/>
        </w:trPr>
        <w:tc>
          <w:tcPr>
            <w:tcW w:w="1690" w:type="dxa"/>
          </w:tcPr>
          <w:p w:rsidR="00FC5D38" w:rsidRPr="00EB725B" w:rsidRDefault="00FC5D38" w:rsidP="006A480A">
            <w:pPr>
              <w:rPr>
                <w:rFonts w:ascii="Times New Roman" w:hAnsi="Times New Roman" w:cs="Times New Roman"/>
                <w:sz w:val="24"/>
                <w:szCs w:val="24"/>
              </w:rPr>
            </w:pPr>
          </w:p>
        </w:tc>
        <w:tc>
          <w:tcPr>
            <w:tcW w:w="545" w:type="dxa"/>
            <w:gridSpan w:val="2"/>
          </w:tcPr>
          <w:p w:rsidR="00FC5D38" w:rsidRPr="00EB725B" w:rsidRDefault="00FC5D38" w:rsidP="006A480A">
            <w:pPr>
              <w:rPr>
                <w:rFonts w:ascii="Times New Roman" w:hAnsi="Times New Roman" w:cs="Times New Roman"/>
                <w:sz w:val="24"/>
                <w:szCs w:val="24"/>
              </w:rPr>
            </w:pPr>
          </w:p>
        </w:tc>
        <w:tc>
          <w:tcPr>
            <w:tcW w:w="567" w:type="dxa"/>
            <w:gridSpan w:val="3"/>
          </w:tcPr>
          <w:p w:rsidR="00FC5D38" w:rsidRPr="00EB725B" w:rsidRDefault="00980F3B"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(2</w:t>
            </w:r>
            <w:r w:rsidR="00FC5D38" w:rsidRPr="00EB725B">
              <w:rPr>
                <w:rFonts w:ascii="Times New Roman" w:eastAsia="Times New Roman" w:hAnsi="Times New Roman" w:cs="Times New Roman"/>
                <w:sz w:val="24"/>
                <w:szCs w:val="24"/>
              </w:rPr>
              <w:t>)</w:t>
            </w:r>
          </w:p>
        </w:tc>
        <w:tc>
          <w:tcPr>
            <w:tcW w:w="6604" w:type="dxa"/>
            <w:gridSpan w:val="2"/>
          </w:tcPr>
          <w:p w:rsidR="00604FE8" w:rsidRPr="00EB725B" w:rsidRDefault="00980F3B" w:rsidP="007E16AE">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Tüzel</w:t>
            </w:r>
            <w:r w:rsidR="00B10010" w:rsidRPr="00EB725B">
              <w:rPr>
                <w:rFonts w:ascii="Times New Roman" w:eastAsia="Times New Roman" w:hAnsi="Times New Roman" w:cs="Times New Roman"/>
                <w:sz w:val="24"/>
                <w:szCs w:val="24"/>
              </w:rPr>
              <w:t xml:space="preserve"> kişiliğe </w:t>
            </w:r>
            <w:r w:rsidR="007E16AE" w:rsidRPr="00EB725B">
              <w:rPr>
                <w:rFonts w:ascii="Times New Roman" w:eastAsia="Times New Roman" w:hAnsi="Times New Roman" w:cs="Times New Roman"/>
                <w:sz w:val="24"/>
                <w:szCs w:val="24"/>
              </w:rPr>
              <w:t>sahip</w:t>
            </w:r>
            <w:r w:rsidR="00B10010" w:rsidRPr="00EB725B">
              <w:rPr>
                <w:rFonts w:ascii="Times New Roman" w:eastAsia="Times New Roman" w:hAnsi="Times New Roman" w:cs="Times New Roman"/>
                <w:sz w:val="24"/>
                <w:szCs w:val="24"/>
              </w:rPr>
              <w:t xml:space="preserve"> kurumların, ya</w:t>
            </w:r>
            <w:r w:rsidR="00ED25A9" w:rsidRPr="00EB725B">
              <w:rPr>
                <w:rFonts w:ascii="Times New Roman" w:eastAsia="Times New Roman" w:hAnsi="Times New Roman" w:cs="Times New Roman"/>
                <w:sz w:val="24"/>
                <w:szCs w:val="24"/>
              </w:rPr>
              <w:t>sal temsilci ve çalışanlarının k</w:t>
            </w:r>
            <w:r w:rsidR="00B10010" w:rsidRPr="00EB725B">
              <w:rPr>
                <w:rFonts w:ascii="Times New Roman" w:eastAsia="Times New Roman" w:hAnsi="Times New Roman" w:cs="Times New Roman"/>
                <w:sz w:val="24"/>
                <w:szCs w:val="24"/>
              </w:rPr>
              <w:t xml:space="preserve">urum için harcama yapılması amacıyla sahip oldukları ve harcamaların münhasıran kurumun ihtiyaçları için yapıldığı </w:t>
            </w:r>
            <w:r w:rsidR="00FC5D38" w:rsidRPr="00EB725B">
              <w:rPr>
                <w:rFonts w:ascii="Times New Roman" w:eastAsia="Times New Roman" w:hAnsi="Times New Roman" w:cs="Times New Roman"/>
                <w:sz w:val="24"/>
                <w:szCs w:val="24"/>
              </w:rPr>
              <w:t xml:space="preserve">kredi kartı </w:t>
            </w:r>
            <w:r w:rsidR="00B10010" w:rsidRPr="00EB725B">
              <w:rPr>
                <w:rFonts w:ascii="Times New Roman" w:eastAsia="Times New Roman" w:hAnsi="Times New Roman" w:cs="Times New Roman"/>
                <w:sz w:val="24"/>
                <w:szCs w:val="24"/>
              </w:rPr>
              <w:t>ve/</w:t>
            </w:r>
            <w:r w:rsidR="00FC5D38" w:rsidRPr="00EB725B">
              <w:rPr>
                <w:rFonts w:ascii="Times New Roman" w:eastAsia="Times New Roman" w:hAnsi="Times New Roman" w:cs="Times New Roman"/>
                <w:sz w:val="24"/>
                <w:szCs w:val="24"/>
              </w:rPr>
              <w:t xml:space="preserve">veya </w:t>
            </w:r>
            <w:r w:rsidR="00A27EE2" w:rsidRPr="00EB725B">
              <w:rPr>
                <w:rFonts w:ascii="Times New Roman" w:eastAsia="Times New Roman" w:hAnsi="Times New Roman" w:cs="Times New Roman"/>
                <w:sz w:val="24"/>
                <w:szCs w:val="24"/>
              </w:rPr>
              <w:t>banka</w:t>
            </w:r>
            <w:r w:rsidR="00FC5D38" w:rsidRPr="00EB725B">
              <w:rPr>
                <w:rFonts w:ascii="Times New Roman" w:eastAsia="Times New Roman" w:hAnsi="Times New Roman" w:cs="Times New Roman"/>
                <w:sz w:val="24"/>
                <w:szCs w:val="24"/>
              </w:rPr>
              <w:t xml:space="preserve"> kart</w:t>
            </w:r>
            <w:r w:rsidR="00A27EE2" w:rsidRPr="00EB725B">
              <w:rPr>
                <w:rFonts w:ascii="Times New Roman" w:eastAsia="Times New Roman" w:hAnsi="Times New Roman" w:cs="Times New Roman"/>
                <w:sz w:val="24"/>
                <w:szCs w:val="24"/>
              </w:rPr>
              <w:t>ı</w:t>
            </w:r>
            <w:r w:rsidR="00FC5D38" w:rsidRPr="00EB725B">
              <w:rPr>
                <w:rFonts w:ascii="Times New Roman" w:eastAsia="Times New Roman" w:hAnsi="Times New Roman" w:cs="Times New Roman"/>
                <w:sz w:val="24"/>
                <w:szCs w:val="24"/>
              </w:rPr>
              <w:t xml:space="preserve"> ile yapıl</w:t>
            </w:r>
            <w:r w:rsidR="00B10010" w:rsidRPr="00EB725B">
              <w:rPr>
                <w:rFonts w:ascii="Times New Roman" w:eastAsia="Times New Roman" w:hAnsi="Times New Roman" w:cs="Times New Roman"/>
                <w:sz w:val="24"/>
                <w:szCs w:val="24"/>
              </w:rPr>
              <w:t>an</w:t>
            </w:r>
            <w:r w:rsidR="002A66FA" w:rsidRPr="00EB725B">
              <w:rPr>
                <w:rFonts w:ascii="Times New Roman" w:eastAsia="Times New Roman" w:hAnsi="Times New Roman" w:cs="Times New Roman"/>
                <w:sz w:val="24"/>
                <w:szCs w:val="24"/>
              </w:rPr>
              <w:t xml:space="preserve"> ödemeler</w:t>
            </w:r>
            <w:r w:rsidR="00B66E76">
              <w:rPr>
                <w:rFonts w:ascii="Times New Roman" w:eastAsia="Times New Roman" w:hAnsi="Times New Roman" w:cs="Times New Roman"/>
                <w:sz w:val="24"/>
                <w:szCs w:val="24"/>
              </w:rPr>
              <w:t xml:space="preserve"> </w:t>
            </w:r>
            <w:r w:rsidR="00C13BC8" w:rsidRPr="00EB725B">
              <w:rPr>
                <w:rFonts w:ascii="Times New Roman" w:eastAsia="Times New Roman" w:hAnsi="Times New Roman" w:cs="Times New Roman"/>
                <w:sz w:val="24"/>
                <w:szCs w:val="24"/>
              </w:rPr>
              <w:t>iade</w:t>
            </w:r>
            <w:r w:rsidR="00FC5D38" w:rsidRPr="00EB725B">
              <w:rPr>
                <w:rFonts w:ascii="Times New Roman" w:eastAsia="Times New Roman" w:hAnsi="Times New Roman" w:cs="Times New Roman"/>
                <w:sz w:val="24"/>
                <w:szCs w:val="24"/>
              </w:rPr>
              <w:t xml:space="preserve"> kapsamına girmez. </w:t>
            </w:r>
          </w:p>
        </w:tc>
      </w:tr>
      <w:tr w:rsidR="00FC5D38" w:rsidRPr="00EB725B" w:rsidTr="00440450">
        <w:trPr>
          <w:trHeight w:val="240"/>
        </w:trPr>
        <w:tc>
          <w:tcPr>
            <w:tcW w:w="1690" w:type="dxa"/>
          </w:tcPr>
          <w:p w:rsidR="00FC5D38" w:rsidRPr="00EB725B" w:rsidRDefault="00FC5D38" w:rsidP="006A480A">
            <w:pPr>
              <w:rPr>
                <w:rFonts w:ascii="Times New Roman" w:hAnsi="Times New Roman" w:cs="Times New Roman"/>
                <w:sz w:val="24"/>
                <w:szCs w:val="24"/>
              </w:rPr>
            </w:pPr>
          </w:p>
        </w:tc>
        <w:tc>
          <w:tcPr>
            <w:tcW w:w="545" w:type="dxa"/>
            <w:gridSpan w:val="2"/>
          </w:tcPr>
          <w:p w:rsidR="00FC5D38" w:rsidRPr="00EB725B" w:rsidRDefault="00FC5D38" w:rsidP="006A480A">
            <w:pPr>
              <w:rPr>
                <w:rFonts w:ascii="Times New Roman" w:hAnsi="Times New Roman" w:cs="Times New Roman"/>
                <w:sz w:val="24"/>
                <w:szCs w:val="24"/>
              </w:rPr>
            </w:pPr>
          </w:p>
        </w:tc>
        <w:tc>
          <w:tcPr>
            <w:tcW w:w="567" w:type="dxa"/>
            <w:gridSpan w:val="3"/>
          </w:tcPr>
          <w:p w:rsidR="00FC5D38" w:rsidRPr="00EB725B" w:rsidRDefault="00980F3B"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(3</w:t>
            </w:r>
            <w:r w:rsidR="00FC5D38" w:rsidRPr="00EB725B">
              <w:rPr>
                <w:rFonts w:ascii="Times New Roman" w:eastAsia="Times New Roman" w:hAnsi="Times New Roman" w:cs="Times New Roman"/>
                <w:sz w:val="24"/>
                <w:szCs w:val="24"/>
              </w:rPr>
              <w:t>)</w:t>
            </w:r>
          </w:p>
        </w:tc>
        <w:tc>
          <w:tcPr>
            <w:tcW w:w="6604" w:type="dxa"/>
            <w:gridSpan w:val="2"/>
          </w:tcPr>
          <w:p w:rsidR="00A6783F" w:rsidRPr="00EB725B" w:rsidRDefault="002A66FA" w:rsidP="002A66FA">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Maliye İ</w:t>
            </w:r>
            <w:r w:rsidR="000908D9" w:rsidRPr="00EB725B">
              <w:rPr>
                <w:rFonts w:ascii="Times New Roman" w:eastAsia="Times New Roman" w:hAnsi="Times New Roman" w:cs="Times New Roman"/>
                <w:sz w:val="24"/>
                <w:szCs w:val="24"/>
              </w:rPr>
              <w:t>şleri</w:t>
            </w:r>
            <w:r w:rsidRPr="00EB725B">
              <w:rPr>
                <w:rFonts w:ascii="Times New Roman" w:eastAsia="Times New Roman" w:hAnsi="Times New Roman" w:cs="Times New Roman"/>
                <w:sz w:val="24"/>
                <w:szCs w:val="24"/>
              </w:rPr>
              <w:t xml:space="preserve"> ile G</w:t>
            </w:r>
            <w:r w:rsidR="000908D9" w:rsidRPr="00EB725B">
              <w:rPr>
                <w:rFonts w:ascii="Times New Roman" w:eastAsia="Times New Roman" w:hAnsi="Times New Roman" w:cs="Times New Roman"/>
                <w:sz w:val="24"/>
                <w:szCs w:val="24"/>
              </w:rPr>
              <w:t xml:space="preserve">örevli Bakanlık, </w:t>
            </w:r>
            <w:r w:rsidR="00ED25A9" w:rsidRPr="00EB725B">
              <w:rPr>
                <w:rFonts w:ascii="Times New Roman" w:eastAsia="Times New Roman" w:hAnsi="Times New Roman" w:cs="Times New Roman"/>
                <w:sz w:val="24"/>
                <w:szCs w:val="24"/>
              </w:rPr>
              <w:t xml:space="preserve">Bakanlar Kurulu tarafından onaylanacak ve Resmi Gazete’de yayımlanacak bir </w:t>
            </w:r>
            <w:r w:rsidR="00C13BC8" w:rsidRPr="00EB725B">
              <w:rPr>
                <w:rFonts w:ascii="Times New Roman" w:eastAsia="Times New Roman" w:hAnsi="Times New Roman" w:cs="Times New Roman"/>
                <w:sz w:val="24"/>
                <w:szCs w:val="24"/>
              </w:rPr>
              <w:t xml:space="preserve">Tüzük ile </w:t>
            </w:r>
            <w:r w:rsidR="000908D9" w:rsidRPr="00EB725B">
              <w:rPr>
                <w:rFonts w:ascii="Times New Roman" w:eastAsia="Times New Roman" w:hAnsi="Times New Roman" w:cs="Times New Roman"/>
                <w:sz w:val="24"/>
                <w:szCs w:val="24"/>
              </w:rPr>
              <w:t>iade</w:t>
            </w:r>
            <w:r w:rsidR="00C13BC8" w:rsidRPr="00EB725B">
              <w:rPr>
                <w:rFonts w:ascii="Times New Roman" w:eastAsia="Times New Roman" w:hAnsi="Times New Roman" w:cs="Times New Roman"/>
                <w:sz w:val="24"/>
                <w:szCs w:val="24"/>
              </w:rPr>
              <w:t xml:space="preserve"> usul ve esaslarını belirlemeye </w:t>
            </w:r>
            <w:r w:rsidR="000908D9" w:rsidRPr="00EB725B">
              <w:rPr>
                <w:rFonts w:ascii="Times New Roman" w:eastAsia="Times New Roman" w:hAnsi="Times New Roman" w:cs="Times New Roman"/>
                <w:sz w:val="24"/>
                <w:szCs w:val="24"/>
              </w:rPr>
              <w:t>yetkilidir.</w:t>
            </w:r>
          </w:p>
        </w:tc>
      </w:tr>
      <w:tr w:rsidR="000F44F9" w:rsidRPr="00EB725B" w:rsidTr="00440450">
        <w:trPr>
          <w:trHeight w:val="240"/>
        </w:trPr>
        <w:tc>
          <w:tcPr>
            <w:tcW w:w="1690" w:type="dxa"/>
          </w:tcPr>
          <w:p w:rsidR="000F44F9" w:rsidRPr="00EB725B" w:rsidRDefault="000F44F9" w:rsidP="006A480A">
            <w:pPr>
              <w:rPr>
                <w:rFonts w:ascii="Times New Roman" w:hAnsi="Times New Roman" w:cs="Times New Roman"/>
                <w:sz w:val="24"/>
                <w:szCs w:val="24"/>
                <w:u w:val="single"/>
              </w:rPr>
            </w:pPr>
          </w:p>
        </w:tc>
        <w:tc>
          <w:tcPr>
            <w:tcW w:w="545" w:type="dxa"/>
            <w:gridSpan w:val="2"/>
          </w:tcPr>
          <w:p w:rsidR="000F44F9" w:rsidRPr="00EB725B" w:rsidRDefault="000F44F9" w:rsidP="006A480A">
            <w:pPr>
              <w:rPr>
                <w:rFonts w:ascii="Times New Roman" w:hAnsi="Times New Roman" w:cs="Times New Roman"/>
                <w:sz w:val="24"/>
                <w:szCs w:val="24"/>
              </w:rPr>
            </w:pPr>
          </w:p>
        </w:tc>
        <w:tc>
          <w:tcPr>
            <w:tcW w:w="567" w:type="dxa"/>
            <w:gridSpan w:val="3"/>
          </w:tcPr>
          <w:p w:rsidR="000F44F9" w:rsidRPr="00EB725B" w:rsidRDefault="000F44F9" w:rsidP="008C4149">
            <w:pPr>
              <w:overflowPunct w:val="0"/>
              <w:autoSpaceDE w:val="0"/>
              <w:autoSpaceDN w:val="0"/>
              <w:adjustRightInd w:val="0"/>
              <w:jc w:val="both"/>
              <w:rPr>
                <w:rFonts w:ascii="Times New Roman" w:eastAsia="Times New Roman" w:hAnsi="Times New Roman" w:cs="Times New Roman"/>
                <w:sz w:val="24"/>
                <w:szCs w:val="24"/>
              </w:rPr>
            </w:pPr>
          </w:p>
        </w:tc>
        <w:tc>
          <w:tcPr>
            <w:tcW w:w="6604" w:type="dxa"/>
            <w:gridSpan w:val="2"/>
          </w:tcPr>
          <w:p w:rsidR="000F44F9" w:rsidRPr="00EB725B" w:rsidRDefault="000F44F9" w:rsidP="00ED449E">
            <w:pPr>
              <w:overflowPunct w:val="0"/>
              <w:autoSpaceDE w:val="0"/>
              <w:autoSpaceDN w:val="0"/>
              <w:adjustRightInd w:val="0"/>
              <w:jc w:val="both"/>
              <w:rPr>
                <w:rFonts w:ascii="Times New Roman" w:eastAsia="Times New Roman" w:hAnsi="Times New Roman" w:cs="Times New Roman"/>
                <w:sz w:val="24"/>
                <w:szCs w:val="24"/>
              </w:rPr>
            </w:pPr>
          </w:p>
        </w:tc>
      </w:tr>
      <w:tr w:rsidR="009B3D6A" w:rsidRPr="00EB725B" w:rsidTr="00782B62">
        <w:tc>
          <w:tcPr>
            <w:tcW w:w="1690" w:type="dxa"/>
          </w:tcPr>
          <w:p w:rsidR="009B3D6A" w:rsidRDefault="009B3D6A" w:rsidP="006A480A">
            <w:pPr>
              <w:rPr>
                <w:rFonts w:ascii="Times New Roman" w:hAnsi="Times New Roman" w:cs="Times New Roman"/>
                <w:sz w:val="24"/>
                <w:szCs w:val="24"/>
              </w:rPr>
            </w:pPr>
            <w:r w:rsidRPr="00EB725B">
              <w:rPr>
                <w:rFonts w:ascii="Times New Roman" w:hAnsi="Times New Roman" w:cs="Times New Roman"/>
              </w:rPr>
              <w:br w:type="page"/>
            </w:r>
            <w:r w:rsidRPr="00EB725B">
              <w:rPr>
                <w:rFonts w:ascii="Times New Roman" w:hAnsi="Times New Roman" w:cs="Times New Roman"/>
                <w:sz w:val="24"/>
                <w:szCs w:val="24"/>
              </w:rPr>
              <w:t>İad</w:t>
            </w:r>
            <w:r w:rsidR="000A4CC3">
              <w:rPr>
                <w:rFonts w:ascii="Times New Roman" w:hAnsi="Times New Roman" w:cs="Times New Roman"/>
                <w:sz w:val="24"/>
                <w:szCs w:val="24"/>
              </w:rPr>
              <w:t>eye</w:t>
            </w:r>
            <w:r w:rsidR="009560E4">
              <w:rPr>
                <w:rFonts w:ascii="Times New Roman" w:hAnsi="Times New Roman" w:cs="Times New Roman"/>
                <w:sz w:val="24"/>
                <w:szCs w:val="24"/>
              </w:rPr>
              <w:t xml:space="preserve"> </w:t>
            </w:r>
            <w:r w:rsidR="000A4CC3">
              <w:rPr>
                <w:rFonts w:ascii="Times New Roman" w:hAnsi="Times New Roman" w:cs="Times New Roman"/>
                <w:sz w:val="24"/>
                <w:szCs w:val="24"/>
              </w:rPr>
              <w:t>Esas</w:t>
            </w:r>
            <w:r w:rsidR="009560E4">
              <w:rPr>
                <w:rFonts w:ascii="Times New Roman" w:hAnsi="Times New Roman" w:cs="Times New Roman"/>
                <w:sz w:val="24"/>
                <w:szCs w:val="24"/>
              </w:rPr>
              <w:t xml:space="preserve"> </w:t>
            </w:r>
            <w:r w:rsidR="000A4CC3">
              <w:rPr>
                <w:rFonts w:ascii="Times New Roman" w:hAnsi="Times New Roman" w:cs="Times New Roman"/>
                <w:sz w:val="24"/>
                <w:szCs w:val="24"/>
              </w:rPr>
              <w:t>Alınacak</w:t>
            </w:r>
            <w:r w:rsidR="009560E4">
              <w:rPr>
                <w:rFonts w:ascii="Times New Roman" w:hAnsi="Times New Roman" w:cs="Times New Roman"/>
                <w:sz w:val="24"/>
                <w:szCs w:val="24"/>
              </w:rPr>
              <w:t xml:space="preserve"> </w:t>
            </w:r>
            <w:r w:rsidR="000A4CC3">
              <w:rPr>
                <w:rFonts w:ascii="Times New Roman" w:hAnsi="Times New Roman" w:cs="Times New Roman"/>
                <w:sz w:val="24"/>
                <w:szCs w:val="24"/>
              </w:rPr>
              <w:t>Harcama</w:t>
            </w:r>
            <w:r w:rsidR="009560E4">
              <w:rPr>
                <w:rFonts w:ascii="Times New Roman" w:hAnsi="Times New Roman" w:cs="Times New Roman"/>
                <w:sz w:val="24"/>
                <w:szCs w:val="24"/>
              </w:rPr>
              <w:t xml:space="preserve"> </w:t>
            </w:r>
            <w:r w:rsidR="000A4CC3">
              <w:rPr>
                <w:rFonts w:ascii="Times New Roman" w:hAnsi="Times New Roman" w:cs="Times New Roman"/>
                <w:sz w:val="24"/>
                <w:szCs w:val="24"/>
              </w:rPr>
              <w:t>Miktarı</w:t>
            </w:r>
          </w:p>
          <w:p w:rsidR="00F24720" w:rsidRPr="00EB725B" w:rsidRDefault="00F24720" w:rsidP="006A480A">
            <w:pPr>
              <w:rPr>
                <w:rFonts w:ascii="Times New Roman" w:hAnsi="Times New Roman" w:cs="Times New Roman"/>
                <w:sz w:val="24"/>
                <w:szCs w:val="24"/>
              </w:rPr>
            </w:pPr>
            <w:r>
              <w:rPr>
                <w:rFonts w:ascii="Times New Roman" w:hAnsi="Times New Roman" w:cs="Times New Roman"/>
                <w:sz w:val="24"/>
                <w:szCs w:val="24"/>
              </w:rPr>
              <w:t>56/2023</w:t>
            </w:r>
          </w:p>
          <w:p w:rsidR="009B3D6A" w:rsidRPr="00EB725B" w:rsidRDefault="009B3D6A" w:rsidP="006A480A">
            <w:pPr>
              <w:rPr>
                <w:rFonts w:ascii="Times New Roman" w:hAnsi="Times New Roman" w:cs="Times New Roman"/>
                <w:sz w:val="24"/>
                <w:szCs w:val="24"/>
              </w:rPr>
            </w:pPr>
          </w:p>
        </w:tc>
        <w:tc>
          <w:tcPr>
            <w:tcW w:w="7716" w:type="dxa"/>
            <w:gridSpan w:val="7"/>
          </w:tcPr>
          <w:p w:rsidR="009B3D6A" w:rsidRPr="00EB725B" w:rsidRDefault="009B3D6A" w:rsidP="008C4149">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B725B">
              <w:rPr>
                <w:rFonts w:ascii="Times New Roman" w:eastAsia="Times New Roman" w:hAnsi="Times New Roman" w:cs="Times New Roman"/>
                <w:sz w:val="24"/>
                <w:szCs w:val="24"/>
              </w:rPr>
              <w:t xml:space="preserve">İadeye esas alınacak harcama </w:t>
            </w:r>
            <w:r w:rsidR="000A4CC3">
              <w:rPr>
                <w:rFonts w:ascii="Times New Roman" w:eastAsia="Times New Roman" w:hAnsi="Times New Roman" w:cs="Times New Roman"/>
                <w:sz w:val="24"/>
                <w:szCs w:val="24"/>
              </w:rPr>
              <w:t xml:space="preserve">miktarı, </w:t>
            </w:r>
            <w:r w:rsidRPr="00EB725B">
              <w:rPr>
                <w:rFonts w:ascii="Times New Roman" w:eastAsia="Times New Roman" w:hAnsi="Times New Roman" w:cs="Times New Roman"/>
                <w:sz w:val="24"/>
                <w:szCs w:val="24"/>
              </w:rPr>
              <w:t xml:space="preserve">kredi kartı veya </w:t>
            </w:r>
            <w:r w:rsidR="00F24720">
              <w:rPr>
                <w:rFonts w:ascii="Times New Roman" w:eastAsia="Times New Roman" w:hAnsi="Times New Roman" w:cs="Times New Roman"/>
                <w:sz w:val="24"/>
                <w:szCs w:val="24"/>
              </w:rPr>
              <w:t>banka kartı ile yapılabilecek her har</w:t>
            </w:r>
            <w:r w:rsidRPr="00EB725B">
              <w:rPr>
                <w:rFonts w:ascii="Times New Roman" w:eastAsia="Times New Roman" w:hAnsi="Times New Roman" w:cs="Times New Roman"/>
                <w:sz w:val="24"/>
                <w:szCs w:val="24"/>
              </w:rPr>
              <w:t>cama</w:t>
            </w:r>
            <w:r w:rsidR="00F24720">
              <w:rPr>
                <w:rFonts w:ascii="Times New Roman" w:eastAsia="Times New Roman" w:hAnsi="Times New Roman" w:cs="Times New Roman"/>
                <w:sz w:val="24"/>
                <w:szCs w:val="24"/>
              </w:rPr>
              <w:t xml:space="preserve"> miktarı ayrı ayrı 1.-TL (Bir Türk Lirası) üzerindeki tüm harcama</w:t>
            </w:r>
            <w:r w:rsidRPr="00EB725B">
              <w:rPr>
                <w:rFonts w:ascii="Times New Roman" w:eastAsia="Times New Roman" w:hAnsi="Times New Roman" w:cs="Times New Roman"/>
                <w:sz w:val="24"/>
                <w:szCs w:val="24"/>
              </w:rPr>
              <w:t>lardır.</w:t>
            </w:r>
          </w:p>
          <w:p w:rsidR="009B3D6A" w:rsidRPr="00EB725B" w:rsidRDefault="009B3D6A" w:rsidP="008C4149">
            <w:pPr>
              <w:overflowPunct w:val="0"/>
              <w:autoSpaceDE w:val="0"/>
              <w:autoSpaceDN w:val="0"/>
              <w:adjustRightInd w:val="0"/>
              <w:jc w:val="both"/>
              <w:rPr>
                <w:rFonts w:ascii="Times New Roman" w:eastAsia="Times New Roman" w:hAnsi="Times New Roman" w:cs="Times New Roman"/>
                <w:sz w:val="24"/>
                <w:szCs w:val="24"/>
              </w:rPr>
            </w:pPr>
          </w:p>
          <w:p w:rsidR="009B3D6A" w:rsidRPr="00EB725B" w:rsidRDefault="009B3D6A" w:rsidP="008C4149">
            <w:pPr>
              <w:overflowPunct w:val="0"/>
              <w:autoSpaceDE w:val="0"/>
              <w:autoSpaceDN w:val="0"/>
              <w:adjustRightInd w:val="0"/>
              <w:jc w:val="both"/>
              <w:rPr>
                <w:rFonts w:ascii="Times New Roman" w:eastAsia="Times New Roman" w:hAnsi="Times New Roman" w:cs="Times New Roman"/>
                <w:sz w:val="24"/>
                <w:szCs w:val="24"/>
              </w:rPr>
            </w:pPr>
          </w:p>
        </w:tc>
      </w:tr>
    </w:tbl>
    <w:p w:rsidR="009B3D6A" w:rsidRDefault="009B3D6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828"/>
        <w:gridCol w:w="851"/>
        <w:gridCol w:w="6097"/>
      </w:tblGrid>
      <w:tr w:rsidR="008155FD" w:rsidRPr="00EB725B" w:rsidTr="007E7B95">
        <w:tc>
          <w:tcPr>
            <w:tcW w:w="1690" w:type="dxa"/>
          </w:tcPr>
          <w:p w:rsidR="008155FD" w:rsidRPr="00EB725B" w:rsidRDefault="008155FD" w:rsidP="00795B43">
            <w:pPr>
              <w:rPr>
                <w:rFonts w:ascii="Times New Roman" w:hAnsi="Times New Roman" w:cs="Times New Roman"/>
                <w:sz w:val="24"/>
                <w:szCs w:val="24"/>
              </w:rPr>
            </w:pPr>
            <w:r w:rsidRPr="00EB725B">
              <w:rPr>
                <w:rFonts w:ascii="Times New Roman" w:hAnsi="Times New Roman" w:cs="Times New Roman"/>
                <w:sz w:val="24"/>
                <w:szCs w:val="24"/>
              </w:rPr>
              <w:lastRenderedPageBreak/>
              <w:t>Hesap</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ve</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Oranlar</w:t>
            </w:r>
          </w:p>
        </w:tc>
        <w:tc>
          <w:tcPr>
            <w:tcW w:w="7776" w:type="dxa"/>
            <w:gridSpan w:val="3"/>
          </w:tcPr>
          <w:p w:rsidR="008155FD" w:rsidRPr="00EB725B" w:rsidRDefault="008155FD" w:rsidP="009506B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7. </w:t>
            </w:r>
            <w:r w:rsidR="00B66E76">
              <w:rPr>
                <w:rFonts w:ascii="Times New Roman" w:eastAsia="Times New Roman" w:hAnsi="Times New Roman" w:cs="Times New Roman"/>
                <w:sz w:val="24"/>
                <w:szCs w:val="24"/>
              </w:rPr>
              <w:t xml:space="preserve">İade </w:t>
            </w:r>
            <w:r w:rsidR="00F02988">
              <w:rPr>
                <w:rFonts w:ascii="Times New Roman" w:eastAsia="Times New Roman" w:hAnsi="Times New Roman" w:cs="Times New Roman"/>
                <w:sz w:val="24"/>
                <w:szCs w:val="24"/>
              </w:rPr>
              <w:t xml:space="preserve">üç </w:t>
            </w:r>
            <w:r w:rsidR="00B66E76">
              <w:rPr>
                <w:rFonts w:ascii="Times New Roman" w:eastAsia="Times New Roman" w:hAnsi="Times New Roman" w:cs="Times New Roman"/>
                <w:sz w:val="24"/>
                <w:szCs w:val="24"/>
              </w:rPr>
              <w:t>aylık dönemler itibarı</w:t>
            </w:r>
            <w:r w:rsidR="004D0D38">
              <w:rPr>
                <w:rFonts w:ascii="Times New Roman" w:eastAsia="Times New Roman" w:hAnsi="Times New Roman" w:cs="Times New Roman"/>
                <w:sz w:val="24"/>
                <w:szCs w:val="24"/>
              </w:rPr>
              <w:t>yla</w:t>
            </w:r>
            <w:r w:rsidR="00F02988">
              <w:rPr>
                <w:rFonts w:ascii="Times New Roman" w:eastAsia="Times New Roman" w:hAnsi="Times New Roman" w:cs="Times New Roman"/>
                <w:sz w:val="24"/>
                <w:szCs w:val="24"/>
              </w:rPr>
              <w:t xml:space="preserve"> yapılır ancak </w:t>
            </w:r>
            <w:r w:rsidRPr="00EB725B">
              <w:rPr>
                <w:rFonts w:ascii="Times New Roman" w:eastAsia="Times New Roman" w:hAnsi="Times New Roman" w:cs="Times New Roman"/>
                <w:sz w:val="24"/>
                <w:szCs w:val="24"/>
              </w:rPr>
              <w:t>aylık hesap edilir. Hesaplama bu Yasanın 6’ncı maddesi kuralları dikkate alınarak</w:t>
            </w:r>
            <w:r w:rsidR="008C5F1B">
              <w:rPr>
                <w:rFonts w:ascii="Times New Roman" w:eastAsia="Times New Roman" w:hAnsi="Times New Roman" w:cs="Times New Roman"/>
                <w:sz w:val="24"/>
                <w:szCs w:val="24"/>
              </w:rPr>
              <w:t xml:space="preserve"> mal ve hizmet alımları miktarına </w:t>
            </w:r>
            <w:r w:rsidRPr="00EB725B">
              <w:rPr>
                <w:rFonts w:ascii="Times New Roman" w:eastAsia="Times New Roman" w:hAnsi="Times New Roman" w:cs="Times New Roman"/>
                <w:sz w:val="24"/>
                <w:szCs w:val="24"/>
              </w:rPr>
              <w:t xml:space="preserve"> % 1 iade oranı uygulanması suretiyle yapılır.</w:t>
            </w:r>
          </w:p>
          <w:p w:rsidR="008155FD" w:rsidRPr="00EB725B" w:rsidRDefault="008155FD" w:rsidP="009506B6">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 xml:space="preserve">           Bakanlar Kurulu bu oranı % 1,5 oranına kadar artırmaya veya % 0,1 oranına kadar indirmeye yetkilidir.</w:t>
            </w:r>
          </w:p>
          <w:p w:rsidR="008155FD" w:rsidRPr="00EB725B" w:rsidRDefault="008155FD" w:rsidP="008C4149">
            <w:pPr>
              <w:overflowPunct w:val="0"/>
              <w:autoSpaceDE w:val="0"/>
              <w:autoSpaceDN w:val="0"/>
              <w:adjustRightInd w:val="0"/>
              <w:jc w:val="both"/>
              <w:rPr>
                <w:rFonts w:ascii="Times New Roman" w:eastAsia="Times New Roman" w:hAnsi="Times New Roman" w:cs="Times New Roman"/>
                <w:sz w:val="24"/>
                <w:szCs w:val="24"/>
              </w:rPr>
            </w:pPr>
          </w:p>
        </w:tc>
      </w:tr>
      <w:tr w:rsidR="002E08BC" w:rsidRPr="00EB725B" w:rsidTr="007E7B95">
        <w:tc>
          <w:tcPr>
            <w:tcW w:w="1690" w:type="dxa"/>
          </w:tcPr>
          <w:p w:rsidR="002E08BC" w:rsidRPr="00EB725B" w:rsidRDefault="005A711B" w:rsidP="00795B43">
            <w:pPr>
              <w:rPr>
                <w:rFonts w:ascii="Times New Roman" w:hAnsi="Times New Roman" w:cs="Times New Roman"/>
                <w:sz w:val="24"/>
                <w:szCs w:val="24"/>
              </w:rPr>
            </w:pPr>
            <w:r w:rsidRPr="00EB725B">
              <w:rPr>
                <w:rFonts w:ascii="Times New Roman" w:hAnsi="Times New Roman" w:cs="Times New Roman"/>
                <w:sz w:val="24"/>
                <w:szCs w:val="24"/>
              </w:rPr>
              <w:t>İade</w:t>
            </w:r>
            <w:r w:rsidR="002C565E">
              <w:rPr>
                <w:rFonts w:ascii="Times New Roman" w:hAnsi="Times New Roman" w:cs="Times New Roman"/>
                <w:sz w:val="24"/>
                <w:szCs w:val="24"/>
              </w:rPr>
              <w:t xml:space="preserve"> </w:t>
            </w:r>
            <w:r w:rsidR="00BE094D" w:rsidRPr="00EB725B">
              <w:rPr>
                <w:rFonts w:ascii="Times New Roman" w:hAnsi="Times New Roman" w:cs="Times New Roman"/>
                <w:sz w:val="24"/>
                <w:szCs w:val="24"/>
              </w:rPr>
              <w:t>Usu</w:t>
            </w:r>
            <w:r w:rsidR="002E08BC" w:rsidRPr="00EB725B">
              <w:rPr>
                <w:rFonts w:ascii="Times New Roman" w:hAnsi="Times New Roman" w:cs="Times New Roman"/>
                <w:sz w:val="24"/>
                <w:szCs w:val="24"/>
              </w:rPr>
              <w:t>l</w:t>
            </w:r>
            <w:r w:rsidR="004D0D38">
              <w:rPr>
                <w:rFonts w:ascii="Times New Roman" w:hAnsi="Times New Roman" w:cs="Times New Roman"/>
                <w:sz w:val="24"/>
                <w:szCs w:val="24"/>
              </w:rPr>
              <w:t>ü</w:t>
            </w:r>
          </w:p>
        </w:tc>
        <w:tc>
          <w:tcPr>
            <w:tcW w:w="828" w:type="dxa"/>
          </w:tcPr>
          <w:p w:rsidR="002E08BC" w:rsidRPr="00EB725B" w:rsidRDefault="00A27EE2" w:rsidP="006A480A">
            <w:pPr>
              <w:rPr>
                <w:rFonts w:ascii="Times New Roman" w:hAnsi="Times New Roman" w:cs="Times New Roman"/>
                <w:sz w:val="24"/>
                <w:szCs w:val="24"/>
              </w:rPr>
            </w:pPr>
            <w:r w:rsidRPr="00EB725B">
              <w:rPr>
                <w:rFonts w:ascii="Times New Roman" w:hAnsi="Times New Roman" w:cs="Times New Roman"/>
                <w:sz w:val="24"/>
                <w:szCs w:val="24"/>
              </w:rPr>
              <w:t>8</w:t>
            </w:r>
            <w:r w:rsidR="002E08BC" w:rsidRPr="00EB725B">
              <w:rPr>
                <w:rFonts w:ascii="Times New Roman" w:hAnsi="Times New Roman" w:cs="Times New Roman"/>
                <w:sz w:val="24"/>
                <w:szCs w:val="24"/>
              </w:rPr>
              <w:t>.</w:t>
            </w:r>
          </w:p>
        </w:tc>
        <w:tc>
          <w:tcPr>
            <w:tcW w:w="6948" w:type="dxa"/>
            <w:gridSpan w:val="2"/>
          </w:tcPr>
          <w:p w:rsidR="002E08BC" w:rsidRPr="00EB725B" w:rsidRDefault="005A711B"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İade</w:t>
            </w:r>
            <w:r w:rsidR="00B7458D" w:rsidRPr="00EB725B">
              <w:rPr>
                <w:rFonts w:ascii="Times New Roman" w:eastAsia="Times New Roman" w:hAnsi="Times New Roman" w:cs="Times New Roman"/>
                <w:sz w:val="24"/>
                <w:szCs w:val="24"/>
              </w:rPr>
              <w:t xml:space="preserve"> aşağıdaki usul ve esaslar </w:t>
            </w:r>
            <w:r w:rsidRPr="00EB725B">
              <w:rPr>
                <w:rFonts w:ascii="Times New Roman" w:eastAsia="Times New Roman" w:hAnsi="Times New Roman" w:cs="Times New Roman"/>
                <w:sz w:val="24"/>
                <w:szCs w:val="24"/>
              </w:rPr>
              <w:t>da</w:t>
            </w:r>
            <w:r w:rsidR="00D21754" w:rsidRPr="00EB725B">
              <w:rPr>
                <w:rFonts w:ascii="Times New Roman" w:eastAsia="Times New Roman" w:hAnsi="Times New Roman" w:cs="Times New Roman"/>
                <w:sz w:val="24"/>
                <w:szCs w:val="24"/>
              </w:rPr>
              <w:t>hilin</w:t>
            </w:r>
            <w:r w:rsidR="006A6C38">
              <w:rPr>
                <w:rFonts w:ascii="Times New Roman" w:eastAsia="Times New Roman" w:hAnsi="Times New Roman" w:cs="Times New Roman"/>
                <w:sz w:val="24"/>
                <w:szCs w:val="24"/>
              </w:rPr>
              <w:t>de</w:t>
            </w:r>
            <w:r w:rsidRPr="00EB725B">
              <w:rPr>
                <w:rFonts w:ascii="Times New Roman" w:eastAsia="Times New Roman" w:hAnsi="Times New Roman" w:cs="Times New Roman"/>
                <w:sz w:val="24"/>
                <w:szCs w:val="24"/>
              </w:rPr>
              <w:t xml:space="preserve"> yapılır:</w:t>
            </w:r>
          </w:p>
        </w:tc>
      </w:tr>
      <w:tr w:rsidR="00B7458D" w:rsidRPr="00EB725B" w:rsidTr="00E72887">
        <w:tc>
          <w:tcPr>
            <w:tcW w:w="1690" w:type="dxa"/>
          </w:tcPr>
          <w:p w:rsidR="00B7458D" w:rsidRPr="00F02988" w:rsidRDefault="00F02988" w:rsidP="006A480A">
            <w:pPr>
              <w:rPr>
                <w:rFonts w:ascii="Times New Roman" w:hAnsi="Times New Roman" w:cs="Times New Roman"/>
                <w:sz w:val="24"/>
                <w:szCs w:val="24"/>
              </w:rPr>
            </w:pPr>
            <w:r w:rsidRPr="00F02988">
              <w:rPr>
                <w:rFonts w:ascii="Times New Roman" w:hAnsi="Times New Roman" w:cs="Times New Roman"/>
                <w:sz w:val="24"/>
                <w:szCs w:val="24"/>
              </w:rPr>
              <w:t>56/2023</w:t>
            </w:r>
          </w:p>
        </w:tc>
        <w:tc>
          <w:tcPr>
            <w:tcW w:w="828" w:type="dxa"/>
          </w:tcPr>
          <w:p w:rsidR="00B7458D" w:rsidRPr="00EB725B" w:rsidRDefault="00B7458D" w:rsidP="006A480A">
            <w:pPr>
              <w:rPr>
                <w:rFonts w:ascii="Times New Roman" w:hAnsi="Times New Roman" w:cs="Times New Roman"/>
                <w:sz w:val="24"/>
                <w:szCs w:val="24"/>
              </w:rPr>
            </w:pPr>
          </w:p>
        </w:tc>
        <w:tc>
          <w:tcPr>
            <w:tcW w:w="851" w:type="dxa"/>
          </w:tcPr>
          <w:p w:rsidR="00B7458D" w:rsidRPr="00EB725B" w:rsidRDefault="00B7458D"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(1)</w:t>
            </w:r>
          </w:p>
        </w:tc>
        <w:tc>
          <w:tcPr>
            <w:tcW w:w="6097" w:type="dxa"/>
          </w:tcPr>
          <w:p w:rsidR="00A6783F" w:rsidRPr="00EB725B" w:rsidRDefault="00CC4BE9" w:rsidP="00CC4BE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 xml:space="preserve">İadeden yararlanacakların </w:t>
            </w:r>
            <w:r w:rsidR="00B7458D" w:rsidRPr="00EB725B">
              <w:rPr>
                <w:rFonts w:ascii="Times New Roman" w:eastAsia="Times New Roman" w:hAnsi="Times New Roman" w:cs="Times New Roman"/>
                <w:sz w:val="24"/>
                <w:szCs w:val="24"/>
              </w:rPr>
              <w:t xml:space="preserve">kredi kartı ve/veya </w:t>
            </w:r>
            <w:r w:rsidR="00A27EE2" w:rsidRPr="00EB725B">
              <w:rPr>
                <w:rFonts w:ascii="Times New Roman" w:eastAsia="Times New Roman" w:hAnsi="Times New Roman" w:cs="Times New Roman"/>
                <w:sz w:val="24"/>
                <w:szCs w:val="24"/>
              </w:rPr>
              <w:t>banka</w:t>
            </w:r>
            <w:r w:rsidR="00B7458D" w:rsidRPr="00EB725B">
              <w:rPr>
                <w:rFonts w:ascii="Times New Roman" w:eastAsia="Times New Roman" w:hAnsi="Times New Roman" w:cs="Times New Roman"/>
                <w:sz w:val="24"/>
                <w:szCs w:val="24"/>
              </w:rPr>
              <w:t xml:space="preserve"> kartı ile </w:t>
            </w:r>
            <w:r w:rsidR="00F02988">
              <w:rPr>
                <w:rFonts w:ascii="Times New Roman" w:eastAsia="Times New Roman" w:hAnsi="Times New Roman" w:cs="Times New Roman"/>
                <w:sz w:val="24"/>
                <w:szCs w:val="24"/>
              </w:rPr>
              <w:t>üç</w:t>
            </w:r>
            <w:r w:rsidR="006E009A" w:rsidRPr="00EB725B">
              <w:rPr>
                <w:rFonts w:ascii="Times New Roman" w:eastAsia="Times New Roman" w:hAnsi="Times New Roman" w:cs="Times New Roman"/>
                <w:sz w:val="24"/>
                <w:szCs w:val="24"/>
              </w:rPr>
              <w:t xml:space="preserve"> takvim ayı içinde </w:t>
            </w:r>
            <w:r w:rsidR="00B7458D" w:rsidRPr="00EB725B">
              <w:rPr>
                <w:rFonts w:ascii="Times New Roman" w:eastAsia="Times New Roman" w:hAnsi="Times New Roman" w:cs="Times New Roman"/>
                <w:sz w:val="24"/>
                <w:szCs w:val="24"/>
              </w:rPr>
              <w:t xml:space="preserve">yaptıkları mal </w:t>
            </w:r>
            <w:r w:rsidR="00FF7EDF" w:rsidRPr="00EB725B">
              <w:rPr>
                <w:rFonts w:ascii="Times New Roman" w:eastAsia="Times New Roman" w:hAnsi="Times New Roman" w:cs="Times New Roman"/>
                <w:sz w:val="24"/>
                <w:szCs w:val="24"/>
              </w:rPr>
              <w:t xml:space="preserve">alımı </w:t>
            </w:r>
            <w:r w:rsidR="00B7458D" w:rsidRPr="00EB725B">
              <w:rPr>
                <w:rFonts w:ascii="Times New Roman" w:eastAsia="Times New Roman" w:hAnsi="Times New Roman" w:cs="Times New Roman"/>
                <w:sz w:val="24"/>
                <w:szCs w:val="24"/>
              </w:rPr>
              <w:t>ve hizmet teslimleri iadenin</w:t>
            </w:r>
            <w:r w:rsidR="00F02988">
              <w:rPr>
                <w:rFonts w:ascii="Times New Roman" w:eastAsia="Times New Roman" w:hAnsi="Times New Roman" w:cs="Times New Roman"/>
                <w:sz w:val="24"/>
                <w:szCs w:val="24"/>
              </w:rPr>
              <w:t xml:space="preserve"> üç</w:t>
            </w:r>
            <w:r w:rsidR="00B7458D" w:rsidRPr="00EB725B">
              <w:rPr>
                <w:rFonts w:ascii="Times New Roman" w:eastAsia="Times New Roman" w:hAnsi="Times New Roman" w:cs="Times New Roman"/>
                <w:sz w:val="24"/>
                <w:szCs w:val="24"/>
              </w:rPr>
              <w:t xml:space="preserve"> aylık konusunu teşkil eder.</w:t>
            </w:r>
          </w:p>
        </w:tc>
      </w:tr>
      <w:tr w:rsidR="00B7458D" w:rsidRPr="00EB725B" w:rsidTr="00E72887">
        <w:tc>
          <w:tcPr>
            <w:tcW w:w="1690" w:type="dxa"/>
          </w:tcPr>
          <w:p w:rsidR="00B7458D" w:rsidRPr="00F02988" w:rsidRDefault="00F02988" w:rsidP="006A480A">
            <w:pPr>
              <w:rPr>
                <w:rFonts w:ascii="Times New Roman" w:hAnsi="Times New Roman" w:cs="Times New Roman"/>
                <w:sz w:val="24"/>
                <w:szCs w:val="24"/>
              </w:rPr>
            </w:pPr>
            <w:r w:rsidRPr="00F02988">
              <w:rPr>
                <w:rFonts w:ascii="Times New Roman" w:hAnsi="Times New Roman" w:cs="Times New Roman"/>
                <w:sz w:val="24"/>
                <w:szCs w:val="24"/>
              </w:rPr>
              <w:t>56/2023</w:t>
            </w:r>
          </w:p>
        </w:tc>
        <w:tc>
          <w:tcPr>
            <w:tcW w:w="828" w:type="dxa"/>
          </w:tcPr>
          <w:p w:rsidR="00B7458D" w:rsidRPr="00EB725B" w:rsidRDefault="00B7458D" w:rsidP="006A480A">
            <w:pPr>
              <w:rPr>
                <w:rFonts w:ascii="Times New Roman" w:hAnsi="Times New Roman" w:cs="Times New Roman"/>
                <w:sz w:val="24"/>
                <w:szCs w:val="24"/>
              </w:rPr>
            </w:pPr>
          </w:p>
        </w:tc>
        <w:tc>
          <w:tcPr>
            <w:tcW w:w="851" w:type="dxa"/>
          </w:tcPr>
          <w:p w:rsidR="00B7458D" w:rsidRPr="00EB725B" w:rsidRDefault="00B7458D"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(2)</w:t>
            </w:r>
          </w:p>
        </w:tc>
        <w:tc>
          <w:tcPr>
            <w:tcW w:w="6097" w:type="dxa"/>
          </w:tcPr>
          <w:p w:rsidR="00A6783F" w:rsidRPr="00EB725B" w:rsidRDefault="00ED561F" w:rsidP="00ED561F">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B</w:t>
            </w:r>
            <w:r w:rsidR="00B7458D" w:rsidRPr="00EB725B">
              <w:rPr>
                <w:rFonts w:ascii="Times New Roman" w:eastAsia="Times New Roman" w:hAnsi="Times New Roman" w:cs="Times New Roman"/>
                <w:sz w:val="24"/>
                <w:szCs w:val="24"/>
              </w:rPr>
              <w:t>ankalar</w:t>
            </w:r>
            <w:r w:rsidR="00A4732D">
              <w:rPr>
                <w:rFonts w:ascii="Times New Roman" w:eastAsia="Times New Roman" w:hAnsi="Times New Roman" w:cs="Times New Roman"/>
                <w:sz w:val="24"/>
                <w:szCs w:val="24"/>
              </w:rPr>
              <w:t>,</w:t>
            </w:r>
            <w:r w:rsidR="00B15A4E">
              <w:rPr>
                <w:rFonts w:ascii="Times New Roman" w:eastAsia="Times New Roman" w:hAnsi="Times New Roman" w:cs="Times New Roman"/>
                <w:sz w:val="24"/>
                <w:szCs w:val="24"/>
              </w:rPr>
              <w:t xml:space="preserve"> </w:t>
            </w:r>
            <w:r w:rsidRPr="00EB725B">
              <w:rPr>
                <w:rFonts w:ascii="Times New Roman" w:eastAsia="Times New Roman" w:hAnsi="Times New Roman" w:cs="Times New Roman"/>
                <w:sz w:val="24"/>
                <w:szCs w:val="24"/>
              </w:rPr>
              <w:t xml:space="preserve">iadeden yararlanacakların </w:t>
            </w:r>
            <w:r w:rsidR="00F02988">
              <w:rPr>
                <w:rFonts w:ascii="Times New Roman" w:eastAsia="Times New Roman" w:hAnsi="Times New Roman" w:cs="Times New Roman"/>
                <w:sz w:val="24"/>
                <w:szCs w:val="24"/>
              </w:rPr>
              <w:t>üç</w:t>
            </w:r>
            <w:r w:rsidR="0056788A" w:rsidRPr="00EB725B">
              <w:rPr>
                <w:rFonts w:ascii="Times New Roman" w:eastAsia="Times New Roman" w:hAnsi="Times New Roman" w:cs="Times New Roman"/>
                <w:sz w:val="24"/>
                <w:szCs w:val="24"/>
              </w:rPr>
              <w:t xml:space="preserve"> takvim ayı içinde yaptıkları </w:t>
            </w:r>
            <w:r w:rsidR="008C70D0" w:rsidRPr="00EB725B">
              <w:rPr>
                <w:rFonts w:ascii="Times New Roman" w:eastAsia="Times New Roman" w:hAnsi="Times New Roman" w:cs="Times New Roman"/>
                <w:sz w:val="24"/>
                <w:szCs w:val="24"/>
              </w:rPr>
              <w:t>m</w:t>
            </w:r>
            <w:r w:rsidR="00B7458D" w:rsidRPr="00EB725B">
              <w:rPr>
                <w:rFonts w:ascii="Times New Roman" w:eastAsia="Times New Roman" w:hAnsi="Times New Roman" w:cs="Times New Roman"/>
                <w:sz w:val="24"/>
                <w:szCs w:val="24"/>
              </w:rPr>
              <w:t>al</w:t>
            </w:r>
            <w:r w:rsidR="00352AC2" w:rsidRPr="00EB725B">
              <w:rPr>
                <w:rFonts w:ascii="Times New Roman" w:eastAsia="Times New Roman" w:hAnsi="Times New Roman" w:cs="Times New Roman"/>
                <w:sz w:val="24"/>
                <w:szCs w:val="24"/>
              </w:rPr>
              <w:t xml:space="preserve"> ve hizmet alımları bedellerini esas alarak </w:t>
            </w:r>
            <w:r w:rsidR="00BF35A4" w:rsidRPr="00EB725B">
              <w:rPr>
                <w:rFonts w:ascii="Times New Roman" w:eastAsia="Times New Roman" w:hAnsi="Times New Roman" w:cs="Times New Roman"/>
                <w:sz w:val="24"/>
                <w:szCs w:val="24"/>
              </w:rPr>
              <w:t>bu Yasa</w:t>
            </w:r>
            <w:r w:rsidR="006A480A" w:rsidRPr="00EB725B">
              <w:rPr>
                <w:rFonts w:ascii="Times New Roman" w:eastAsia="Times New Roman" w:hAnsi="Times New Roman" w:cs="Times New Roman"/>
                <w:sz w:val="24"/>
                <w:szCs w:val="24"/>
              </w:rPr>
              <w:t xml:space="preserve">da </w:t>
            </w:r>
            <w:r w:rsidR="00352AC2" w:rsidRPr="00EB725B">
              <w:rPr>
                <w:rFonts w:ascii="Times New Roman" w:eastAsia="Times New Roman" w:hAnsi="Times New Roman" w:cs="Times New Roman"/>
                <w:sz w:val="24"/>
                <w:szCs w:val="24"/>
              </w:rPr>
              <w:t>belirtilen oranı göz önünde bulundurmak su</w:t>
            </w:r>
            <w:r w:rsidR="000A025F">
              <w:rPr>
                <w:rFonts w:ascii="Times New Roman" w:eastAsia="Times New Roman" w:hAnsi="Times New Roman" w:cs="Times New Roman"/>
                <w:sz w:val="24"/>
                <w:szCs w:val="24"/>
              </w:rPr>
              <w:t>r</w:t>
            </w:r>
            <w:r w:rsidR="00A4732D">
              <w:rPr>
                <w:rFonts w:ascii="Times New Roman" w:eastAsia="Times New Roman" w:hAnsi="Times New Roman" w:cs="Times New Roman"/>
                <w:sz w:val="24"/>
                <w:szCs w:val="24"/>
              </w:rPr>
              <w:t>etiyle hak edilen iade miktarını</w:t>
            </w:r>
            <w:r w:rsidR="00352AC2" w:rsidRPr="00EB725B">
              <w:rPr>
                <w:rFonts w:ascii="Times New Roman" w:eastAsia="Times New Roman" w:hAnsi="Times New Roman" w:cs="Times New Roman"/>
                <w:sz w:val="24"/>
                <w:szCs w:val="24"/>
              </w:rPr>
              <w:t xml:space="preserve"> hesaplarlar. </w:t>
            </w:r>
          </w:p>
        </w:tc>
      </w:tr>
      <w:tr w:rsidR="00352AC2" w:rsidRPr="00EB725B" w:rsidTr="00E72887">
        <w:tc>
          <w:tcPr>
            <w:tcW w:w="1690" w:type="dxa"/>
          </w:tcPr>
          <w:p w:rsidR="00352AC2" w:rsidRPr="00EB725B" w:rsidRDefault="00352AC2" w:rsidP="006A480A">
            <w:pPr>
              <w:rPr>
                <w:rFonts w:ascii="Times New Roman" w:hAnsi="Times New Roman" w:cs="Times New Roman"/>
                <w:sz w:val="24"/>
                <w:szCs w:val="24"/>
                <w:u w:val="single"/>
              </w:rPr>
            </w:pPr>
          </w:p>
        </w:tc>
        <w:tc>
          <w:tcPr>
            <w:tcW w:w="828" w:type="dxa"/>
          </w:tcPr>
          <w:p w:rsidR="00352AC2" w:rsidRPr="00EB725B" w:rsidRDefault="00352AC2" w:rsidP="006A480A">
            <w:pPr>
              <w:rPr>
                <w:rFonts w:ascii="Times New Roman" w:hAnsi="Times New Roman" w:cs="Times New Roman"/>
                <w:sz w:val="24"/>
                <w:szCs w:val="24"/>
              </w:rPr>
            </w:pPr>
          </w:p>
        </w:tc>
        <w:tc>
          <w:tcPr>
            <w:tcW w:w="851" w:type="dxa"/>
          </w:tcPr>
          <w:p w:rsidR="00352AC2" w:rsidRPr="00EB725B" w:rsidRDefault="00352AC2"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(3)</w:t>
            </w:r>
          </w:p>
        </w:tc>
        <w:tc>
          <w:tcPr>
            <w:tcW w:w="6097" w:type="dxa"/>
          </w:tcPr>
          <w:p w:rsidR="00A6783F" w:rsidRPr="00EB725B" w:rsidRDefault="003718A0" w:rsidP="00704A01">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B</w:t>
            </w:r>
            <w:r w:rsidR="0063308E" w:rsidRPr="00EB725B">
              <w:rPr>
                <w:rFonts w:ascii="Times New Roman" w:eastAsia="Times New Roman" w:hAnsi="Times New Roman" w:cs="Times New Roman"/>
                <w:sz w:val="24"/>
                <w:szCs w:val="24"/>
              </w:rPr>
              <w:t>ankalar</w:t>
            </w:r>
            <w:r w:rsidR="00704A01">
              <w:rPr>
                <w:rFonts w:ascii="Times New Roman" w:eastAsia="Times New Roman" w:hAnsi="Times New Roman" w:cs="Times New Roman"/>
                <w:sz w:val="24"/>
                <w:szCs w:val="24"/>
              </w:rPr>
              <w:t>,</w:t>
            </w:r>
            <w:r w:rsidR="000A025F">
              <w:rPr>
                <w:rFonts w:ascii="Times New Roman" w:eastAsia="Times New Roman" w:hAnsi="Times New Roman" w:cs="Times New Roman"/>
                <w:sz w:val="24"/>
                <w:szCs w:val="24"/>
              </w:rPr>
              <w:t xml:space="preserve"> hesaplanan iade miktarının</w:t>
            </w:r>
            <w:r w:rsidR="00352AC2" w:rsidRPr="00EB725B">
              <w:rPr>
                <w:rFonts w:ascii="Times New Roman" w:eastAsia="Times New Roman" w:hAnsi="Times New Roman" w:cs="Times New Roman"/>
                <w:sz w:val="24"/>
                <w:szCs w:val="24"/>
              </w:rPr>
              <w:t xml:space="preserve"> ona</w:t>
            </w:r>
            <w:r w:rsidR="002159FB" w:rsidRPr="00EB725B">
              <w:rPr>
                <w:rFonts w:ascii="Times New Roman" w:eastAsia="Times New Roman" w:hAnsi="Times New Roman" w:cs="Times New Roman"/>
                <w:sz w:val="24"/>
                <w:szCs w:val="24"/>
              </w:rPr>
              <w:t>yı konusunda Maliye İşleri ile G</w:t>
            </w:r>
            <w:r w:rsidR="00352AC2" w:rsidRPr="00EB725B">
              <w:rPr>
                <w:rFonts w:ascii="Times New Roman" w:eastAsia="Times New Roman" w:hAnsi="Times New Roman" w:cs="Times New Roman"/>
                <w:sz w:val="24"/>
                <w:szCs w:val="24"/>
              </w:rPr>
              <w:t xml:space="preserve">örevli Bakanlıkla istişare ederek, hesaplanan </w:t>
            </w:r>
            <w:r w:rsidR="006A142D" w:rsidRPr="00EB725B">
              <w:rPr>
                <w:rFonts w:ascii="Times New Roman" w:eastAsia="Times New Roman" w:hAnsi="Times New Roman" w:cs="Times New Roman"/>
                <w:sz w:val="24"/>
                <w:szCs w:val="24"/>
              </w:rPr>
              <w:t>iadenin</w:t>
            </w:r>
            <w:r w:rsidR="00352AC2" w:rsidRPr="00EB725B">
              <w:rPr>
                <w:rFonts w:ascii="Times New Roman" w:eastAsia="Times New Roman" w:hAnsi="Times New Roman" w:cs="Times New Roman"/>
                <w:sz w:val="24"/>
                <w:szCs w:val="24"/>
              </w:rPr>
              <w:t xml:space="preserve"> doğruluğunun teyidini almak zorundadır</w:t>
            </w:r>
            <w:r w:rsidR="00A4732D">
              <w:rPr>
                <w:rFonts w:ascii="Times New Roman" w:eastAsia="Times New Roman" w:hAnsi="Times New Roman" w:cs="Times New Roman"/>
                <w:sz w:val="24"/>
                <w:szCs w:val="24"/>
              </w:rPr>
              <w:t>lar</w:t>
            </w:r>
            <w:r w:rsidR="00352AC2" w:rsidRPr="00EB725B">
              <w:rPr>
                <w:rFonts w:ascii="Times New Roman" w:eastAsia="Times New Roman" w:hAnsi="Times New Roman" w:cs="Times New Roman"/>
                <w:sz w:val="24"/>
                <w:szCs w:val="24"/>
              </w:rPr>
              <w:t>. He</w:t>
            </w:r>
            <w:r w:rsidR="002B7E44">
              <w:rPr>
                <w:rFonts w:ascii="Times New Roman" w:eastAsia="Times New Roman" w:hAnsi="Times New Roman" w:cs="Times New Roman"/>
                <w:sz w:val="24"/>
                <w:szCs w:val="24"/>
              </w:rPr>
              <w:t>saplanan iade miktarları</w:t>
            </w:r>
            <w:r w:rsidR="002B00B8" w:rsidRPr="00EB725B">
              <w:rPr>
                <w:rFonts w:ascii="Times New Roman" w:eastAsia="Times New Roman" w:hAnsi="Times New Roman" w:cs="Times New Roman"/>
                <w:sz w:val="24"/>
                <w:szCs w:val="24"/>
              </w:rPr>
              <w:t xml:space="preserve"> Maliye İşleri ile G</w:t>
            </w:r>
            <w:r w:rsidR="00352AC2" w:rsidRPr="00EB725B">
              <w:rPr>
                <w:rFonts w:ascii="Times New Roman" w:eastAsia="Times New Roman" w:hAnsi="Times New Roman" w:cs="Times New Roman"/>
                <w:sz w:val="24"/>
                <w:szCs w:val="24"/>
              </w:rPr>
              <w:t xml:space="preserve">örevli Bakanlıkça onay tarihini izleyen </w:t>
            </w:r>
            <w:r w:rsidR="002A352C" w:rsidRPr="00EB725B">
              <w:rPr>
                <w:rFonts w:ascii="Times New Roman" w:eastAsia="Times New Roman" w:hAnsi="Times New Roman" w:cs="Times New Roman"/>
                <w:sz w:val="24"/>
                <w:szCs w:val="24"/>
              </w:rPr>
              <w:t xml:space="preserve">on beş </w:t>
            </w:r>
            <w:r w:rsidR="00352AC2" w:rsidRPr="00EB725B">
              <w:rPr>
                <w:rFonts w:ascii="Times New Roman" w:eastAsia="Times New Roman" w:hAnsi="Times New Roman" w:cs="Times New Roman"/>
                <w:sz w:val="24"/>
                <w:szCs w:val="24"/>
              </w:rPr>
              <w:t xml:space="preserve">gün içerisinde </w:t>
            </w:r>
            <w:r w:rsidR="00BB71C8" w:rsidRPr="00EB725B">
              <w:rPr>
                <w:rFonts w:ascii="Times New Roman" w:eastAsia="Times New Roman" w:hAnsi="Times New Roman" w:cs="Times New Roman"/>
                <w:sz w:val="24"/>
                <w:szCs w:val="24"/>
              </w:rPr>
              <w:t>bankalara yatırılır.</w:t>
            </w:r>
          </w:p>
        </w:tc>
      </w:tr>
      <w:tr w:rsidR="00352AC2" w:rsidRPr="00EB725B" w:rsidTr="00E72887">
        <w:tc>
          <w:tcPr>
            <w:tcW w:w="1690" w:type="dxa"/>
          </w:tcPr>
          <w:p w:rsidR="00352AC2" w:rsidRPr="00EB725B" w:rsidRDefault="00352AC2" w:rsidP="006A480A">
            <w:pPr>
              <w:rPr>
                <w:rFonts w:ascii="Times New Roman" w:hAnsi="Times New Roman" w:cs="Times New Roman"/>
                <w:sz w:val="24"/>
                <w:szCs w:val="24"/>
                <w:u w:val="single"/>
              </w:rPr>
            </w:pPr>
          </w:p>
        </w:tc>
        <w:tc>
          <w:tcPr>
            <w:tcW w:w="828" w:type="dxa"/>
          </w:tcPr>
          <w:p w:rsidR="00352AC2" w:rsidRPr="00EB725B" w:rsidRDefault="00352AC2" w:rsidP="006A480A">
            <w:pPr>
              <w:rPr>
                <w:rFonts w:ascii="Times New Roman" w:hAnsi="Times New Roman" w:cs="Times New Roman"/>
                <w:sz w:val="24"/>
                <w:szCs w:val="24"/>
              </w:rPr>
            </w:pPr>
          </w:p>
        </w:tc>
        <w:tc>
          <w:tcPr>
            <w:tcW w:w="851" w:type="dxa"/>
          </w:tcPr>
          <w:p w:rsidR="00352AC2" w:rsidRPr="00EB725B" w:rsidRDefault="00352AC2"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(4)</w:t>
            </w:r>
          </w:p>
        </w:tc>
        <w:tc>
          <w:tcPr>
            <w:tcW w:w="6097" w:type="dxa"/>
          </w:tcPr>
          <w:p w:rsidR="00A6783F" w:rsidRPr="00EB725B" w:rsidRDefault="00656108" w:rsidP="00704A01">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Maliye </w:t>
            </w:r>
            <w:r w:rsidR="00AE26F4">
              <w:rPr>
                <w:rFonts w:ascii="Times New Roman" w:eastAsia="Times New Roman" w:hAnsi="Times New Roman" w:cs="Times New Roman"/>
                <w:sz w:val="24"/>
                <w:szCs w:val="24"/>
              </w:rPr>
              <w:t xml:space="preserve">İşleriile </w:t>
            </w:r>
            <w:r w:rsidR="00B82DA1">
              <w:rPr>
                <w:rFonts w:ascii="Times New Roman" w:eastAsia="Times New Roman" w:hAnsi="Times New Roman" w:cs="Times New Roman"/>
                <w:sz w:val="24"/>
                <w:szCs w:val="24"/>
              </w:rPr>
              <w:t xml:space="preserve">Görevli Bakanlık </w:t>
            </w:r>
            <w:r>
              <w:rPr>
                <w:rFonts w:ascii="Times New Roman" w:eastAsia="Times New Roman" w:hAnsi="Times New Roman" w:cs="Times New Roman"/>
                <w:sz w:val="24"/>
                <w:szCs w:val="24"/>
              </w:rPr>
              <w:t xml:space="preserve">tarafından iade </w:t>
            </w:r>
            <w:r w:rsidR="00574E78">
              <w:rPr>
                <w:rFonts w:ascii="Times New Roman" w:eastAsia="Times New Roman" w:hAnsi="Times New Roman" w:cs="Times New Roman"/>
                <w:sz w:val="24"/>
                <w:szCs w:val="24"/>
              </w:rPr>
              <w:t>miktarının</w:t>
            </w:r>
            <w:r>
              <w:rPr>
                <w:rFonts w:ascii="Times New Roman" w:eastAsia="Times New Roman" w:hAnsi="Times New Roman" w:cs="Times New Roman"/>
                <w:sz w:val="24"/>
                <w:szCs w:val="24"/>
              </w:rPr>
              <w:t xml:space="preserve">bankalara aktarıldığı tarihten itibaren </w:t>
            </w:r>
            <w:r w:rsidR="00485AFF">
              <w:rPr>
                <w:rFonts w:ascii="Times New Roman" w:eastAsia="Times New Roman" w:hAnsi="Times New Roman" w:cs="Times New Roman"/>
                <w:sz w:val="24"/>
                <w:szCs w:val="24"/>
              </w:rPr>
              <w:t xml:space="preserve">bankalar </w:t>
            </w:r>
            <w:r>
              <w:rPr>
                <w:rFonts w:ascii="Times New Roman" w:eastAsia="Times New Roman" w:hAnsi="Times New Roman" w:cs="Times New Roman"/>
                <w:sz w:val="24"/>
                <w:szCs w:val="24"/>
              </w:rPr>
              <w:t xml:space="preserve">en geç üç iş günü içinde </w:t>
            </w:r>
            <w:r w:rsidR="00574E78">
              <w:rPr>
                <w:rFonts w:ascii="Times New Roman" w:eastAsia="Times New Roman" w:hAnsi="Times New Roman" w:cs="Times New Roman"/>
                <w:sz w:val="24"/>
                <w:szCs w:val="24"/>
              </w:rPr>
              <w:t xml:space="preserve">iade miktarını </w:t>
            </w:r>
            <w:r w:rsidR="00F83412">
              <w:rPr>
                <w:rFonts w:ascii="Times New Roman" w:eastAsia="Times New Roman" w:hAnsi="Times New Roman" w:cs="Times New Roman"/>
                <w:sz w:val="24"/>
                <w:szCs w:val="24"/>
              </w:rPr>
              <w:t>kredi kartı</w:t>
            </w:r>
            <w:r>
              <w:rPr>
                <w:rFonts w:ascii="Times New Roman" w:eastAsia="Times New Roman" w:hAnsi="Times New Roman" w:cs="Times New Roman"/>
                <w:sz w:val="24"/>
                <w:szCs w:val="24"/>
              </w:rPr>
              <w:t xml:space="preserve"> ve/veya banka kartının bağlı olduğu hesaba </w:t>
            </w:r>
            <w:r w:rsidR="00F83412">
              <w:rPr>
                <w:rFonts w:ascii="Times New Roman" w:eastAsia="Times New Roman" w:hAnsi="Times New Roman" w:cs="Times New Roman"/>
                <w:sz w:val="24"/>
                <w:szCs w:val="24"/>
              </w:rPr>
              <w:t xml:space="preserve">aktarırlar. </w:t>
            </w:r>
          </w:p>
        </w:tc>
      </w:tr>
      <w:tr w:rsidR="00BB71C8" w:rsidRPr="00EB725B" w:rsidTr="00E72887">
        <w:tc>
          <w:tcPr>
            <w:tcW w:w="1690" w:type="dxa"/>
          </w:tcPr>
          <w:p w:rsidR="00BB71C8" w:rsidRPr="00EB725B" w:rsidRDefault="00F02988" w:rsidP="006A480A">
            <w:pPr>
              <w:rPr>
                <w:rFonts w:ascii="Times New Roman" w:hAnsi="Times New Roman" w:cs="Times New Roman"/>
                <w:sz w:val="24"/>
                <w:szCs w:val="24"/>
                <w:u w:val="single"/>
              </w:rPr>
            </w:pPr>
            <w:r w:rsidRPr="00F02988">
              <w:rPr>
                <w:rFonts w:ascii="Times New Roman" w:hAnsi="Times New Roman" w:cs="Times New Roman"/>
                <w:sz w:val="24"/>
                <w:szCs w:val="24"/>
              </w:rPr>
              <w:t>56/2023</w:t>
            </w:r>
          </w:p>
        </w:tc>
        <w:tc>
          <w:tcPr>
            <w:tcW w:w="828" w:type="dxa"/>
          </w:tcPr>
          <w:p w:rsidR="00BB71C8" w:rsidRPr="00EB725B" w:rsidRDefault="00BB71C8" w:rsidP="006A480A">
            <w:pPr>
              <w:rPr>
                <w:rFonts w:ascii="Times New Roman" w:hAnsi="Times New Roman" w:cs="Times New Roman"/>
                <w:sz w:val="24"/>
                <w:szCs w:val="24"/>
              </w:rPr>
            </w:pPr>
          </w:p>
        </w:tc>
        <w:tc>
          <w:tcPr>
            <w:tcW w:w="851" w:type="dxa"/>
          </w:tcPr>
          <w:p w:rsidR="00BB71C8" w:rsidRPr="00EB725B" w:rsidRDefault="00BB71C8"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(5)</w:t>
            </w:r>
          </w:p>
        </w:tc>
        <w:tc>
          <w:tcPr>
            <w:tcW w:w="6097" w:type="dxa"/>
          </w:tcPr>
          <w:p w:rsidR="00BB71C8" w:rsidRPr="00EB725B" w:rsidRDefault="007E5638" w:rsidP="008C4149">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BB71C8" w:rsidRPr="00EB725B">
              <w:rPr>
                <w:rFonts w:ascii="Times New Roman" w:eastAsia="Times New Roman" w:hAnsi="Times New Roman" w:cs="Times New Roman"/>
                <w:sz w:val="24"/>
                <w:szCs w:val="24"/>
              </w:rPr>
              <w:t xml:space="preserve">ankaların </w:t>
            </w:r>
            <w:r w:rsidR="0095102D" w:rsidRPr="00EB725B">
              <w:rPr>
                <w:rFonts w:ascii="Times New Roman" w:eastAsia="Times New Roman" w:hAnsi="Times New Roman" w:cs="Times New Roman"/>
                <w:sz w:val="24"/>
                <w:szCs w:val="24"/>
              </w:rPr>
              <w:t>iade ile ilgili işlemleri</w:t>
            </w:r>
            <w:r w:rsidR="00BB71C8" w:rsidRPr="00EB725B">
              <w:rPr>
                <w:rFonts w:ascii="Times New Roman" w:eastAsia="Times New Roman" w:hAnsi="Times New Roman" w:cs="Times New Roman"/>
                <w:sz w:val="24"/>
                <w:szCs w:val="24"/>
              </w:rPr>
              <w:t xml:space="preserve"> iflas, tasfi</w:t>
            </w:r>
            <w:r w:rsidR="00CD1043">
              <w:rPr>
                <w:rFonts w:ascii="Times New Roman" w:eastAsia="Times New Roman" w:hAnsi="Times New Roman" w:cs="Times New Roman"/>
                <w:sz w:val="24"/>
                <w:szCs w:val="24"/>
              </w:rPr>
              <w:t xml:space="preserve">ye, hesabın kapalı olması veya zorunlu sebeplerle yerine getirmemeleri ve/veya bu Yasadan </w:t>
            </w:r>
            <w:r w:rsidR="00BB71C8" w:rsidRPr="00EB725B">
              <w:rPr>
                <w:rFonts w:ascii="Times New Roman" w:eastAsia="Times New Roman" w:hAnsi="Times New Roman" w:cs="Times New Roman"/>
                <w:sz w:val="24"/>
                <w:szCs w:val="24"/>
              </w:rPr>
              <w:t>doğan yükümlülüklerini zamanında ve tam olarak yerine getirmemeleri durumunda, hak sa</w:t>
            </w:r>
            <w:r w:rsidR="007C1739" w:rsidRPr="00EB725B">
              <w:rPr>
                <w:rFonts w:ascii="Times New Roman" w:eastAsia="Times New Roman" w:hAnsi="Times New Roman" w:cs="Times New Roman"/>
                <w:sz w:val="24"/>
                <w:szCs w:val="24"/>
              </w:rPr>
              <w:t xml:space="preserve">hiplerinin alamadığı </w:t>
            </w:r>
            <w:r w:rsidR="00BB71C8" w:rsidRPr="00EB725B">
              <w:rPr>
                <w:rFonts w:ascii="Times New Roman" w:eastAsia="Times New Roman" w:hAnsi="Times New Roman" w:cs="Times New Roman"/>
                <w:sz w:val="24"/>
                <w:szCs w:val="24"/>
              </w:rPr>
              <w:t>iad</w:t>
            </w:r>
            <w:r w:rsidR="007C1739" w:rsidRPr="00EB725B">
              <w:rPr>
                <w:rFonts w:ascii="Times New Roman" w:eastAsia="Times New Roman" w:hAnsi="Times New Roman" w:cs="Times New Roman"/>
                <w:sz w:val="24"/>
                <w:szCs w:val="24"/>
              </w:rPr>
              <w:t>e</w:t>
            </w:r>
            <w:r w:rsidR="00330571">
              <w:rPr>
                <w:rFonts w:ascii="Times New Roman" w:eastAsia="Times New Roman" w:hAnsi="Times New Roman" w:cs="Times New Roman"/>
                <w:sz w:val="24"/>
                <w:szCs w:val="24"/>
              </w:rPr>
              <w:t xml:space="preserve"> </w:t>
            </w:r>
            <w:r w:rsidR="00BE014A" w:rsidRPr="00EB725B">
              <w:rPr>
                <w:rFonts w:ascii="Times New Roman" w:eastAsia="Times New Roman" w:hAnsi="Times New Roman" w:cs="Times New Roman"/>
                <w:sz w:val="24"/>
                <w:szCs w:val="24"/>
              </w:rPr>
              <w:t xml:space="preserve">miktarı, </w:t>
            </w:r>
            <w:r w:rsidR="00CD1043">
              <w:rPr>
                <w:rFonts w:ascii="Times New Roman" w:eastAsia="Times New Roman" w:hAnsi="Times New Roman" w:cs="Times New Roman"/>
                <w:sz w:val="24"/>
                <w:szCs w:val="24"/>
              </w:rPr>
              <w:t xml:space="preserve">bu maddenin (4)’üncü fıkrasında </w:t>
            </w:r>
            <w:r w:rsidR="00E34367">
              <w:rPr>
                <w:rFonts w:ascii="Times New Roman" w:eastAsia="Times New Roman" w:hAnsi="Times New Roman" w:cs="Times New Roman"/>
                <w:sz w:val="24"/>
                <w:szCs w:val="24"/>
              </w:rPr>
              <w:t xml:space="preserve">belirtilen tarihi izleyen </w:t>
            </w:r>
            <w:r w:rsidR="00EB2C2C" w:rsidRPr="00EB725B">
              <w:rPr>
                <w:rFonts w:ascii="Times New Roman" w:eastAsia="Times New Roman" w:hAnsi="Times New Roman" w:cs="Times New Roman"/>
                <w:sz w:val="24"/>
                <w:szCs w:val="24"/>
              </w:rPr>
              <w:t xml:space="preserve">üç </w:t>
            </w:r>
            <w:r w:rsidR="00BB71C8" w:rsidRPr="00EB725B">
              <w:rPr>
                <w:rFonts w:ascii="Times New Roman" w:eastAsia="Times New Roman" w:hAnsi="Times New Roman" w:cs="Times New Roman"/>
                <w:sz w:val="24"/>
                <w:szCs w:val="24"/>
              </w:rPr>
              <w:t xml:space="preserve">ay içerisinde </w:t>
            </w:r>
            <w:r w:rsidR="0064376B">
              <w:rPr>
                <w:rFonts w:ascii="Times New Roman" w:eastAsia="Times New Roman" w:hAnsi="Times New Roman" w:cs="Times New Roman"/>
                <w:sz w:val="24"/>
                <w:szCs w:val="24"/>
              </w:rPr>
              <w:t xml:space="preserve">hak sahipleri tarafından </w:t>
            </w:r>
            <w:r w:rsidR="00EB2C2C" w:rsidRPr="00EB725B">
              <w:rPr>
                <w:rFonts w:ascii="Times New Roman" w:eastAsia="Times New Roman" w:hAnsi="Times New Roman" w:cs="Times New Roman"/>
                <w:sz w:val="24"/>
                <w:szCs w:val="24"/>
              </w:rPr>
              <w:t xml:space="preserve">Gelir ve Vergi Dairesine yazılı olarak </w:t>
            </w:r>
            <w:r w:rsidR="00C17ADB">
              <w:rPr>
                <w:rFonts w:ascii="Times New Roman" w:eastAsia="Times New Roman" w:hAnsi="Times New Roman" w:cs="Times New Roman"/>
                <w:sz w:val="24"/>
                <w:szCs w:val="24"/>
              </w:rPr>
              <w:t>başvuru</w:t>
            </w:r>
            <w:r w:rsidR="00CD1043">
              <w:rPr>
                <w:rFonts w:ascii="Times New Roman" w:eastAsia="Times New Roman" w:hAnsi="Times New Roman" w:cs="Times New Roman"/>
                <w:sz w:val="24"/>
                <w:szCs w:val="24"/>
              </w:rPr>
              <w:t xml:space="preserve"> yapıl</w:t>
            </w:r>
            <w:r w:rsidR="00C17ADB">
              <w:rPr>
                <w:rFonts w:ascii="Times New Roman" w:eastAsia="Times New Roman" w:hAnsi="Times New Roman" w:cs="Times New Roman"/>
                <w:sz w:val="24"/>
                <w:szCs w:val="24"/>
              </w:rPr>
              <w:t>ması</w:t>
            </w:r>
            <w:r w:rsidR="00EB2C2C" w:rsidRPr="00EB725B">
              <w:rPr>
                <w:rFonts w:ascii="Times New Roman" w:eastAsia="Times New Roman" w:hAnsi="Times New Roman" w:cs="Times New Roman"/>
                <w:sz w:val="24"/>
                <w:szCs w:val="24"/>
              </w:rPr>
              <w:t xml:space="preserve"> halinde Gelir ve Vergi Dairesi</w:t>
            </w:r>
            <w:r w:rsidR="00C85704" w:rsidRPr="00EB725B">
              <w:rPr>
                <w:rFonts w:ascii="Times New Roman" w:eastAsia="Times New Roman" w:hAnsi="Times New Roman" w:cs="Times New Roman"/>
                <w:sz w:val="24"/>
                <w:szCs w:val="24"/>
              </w:rPr>
              <w:t>nce ödenir.</w:t>
            </w:r>
          </w:p>
          <w:p w:rsidR="00A6783F" w:rsidRPr="00EB725B" w:rsidRDefault="00A6783F" w:rsidP="008C4149">
            <w:pPr>
              <w:overflowPunct w:val="0"/>
              <w:autoSpaceDE w:val="0"/>
              <w:autoSpaceDN w:val="0"/>
              <w:adjustRightInd w:val="0"/>
              <w:jc w:val="both"/>
              <w:rPr>
                <w:rFonts w:ascii="Times New Roman" w:eastAsia="Times New Roman" w:hAnsi="Times New Roman" w:cs="Times New Roman"/>
                <w:sz w:val="24"/>
                <w:szCs w:val="24"/>
              </w:rPr>
            </w:pPr>
          </w:p>
        </w:tc>
      </w:tr>
      <w:tr w:rsidR="001E22E1" w:rsidRPr="00EB725B" w:rsidTr="00A17640">
        <w:trPr>
          <w:trHeight w:val="816"/>
        </w:trPr>
        <w:tc>
          <w:tcPr>
            <w:tcW w:w="1690" w:type="dxa"/>
            <w:vMerge w:val="restart"/>
          </w:tcPr>
          <w:tbl>
            <w:tblPr>
              <w:tblStyle w:val="TableGrid"/>
              <w:tblW w:w="0" w:type="auto"/>
              <w:tblLayout w:type="fixed"/>
              <w:tblLook w:val="04A0" w:firstRow="1" w:lastRow="0" w:firstColumn="1" w:lastColumn="0" w:noHBand="0" w:noVBand="1"/>
            </w:tblPr>
            <w:tblGrid>
              <w:gridCol w:w="1693"/>
            </w:tblGrid>
            <w:tr w:rsidR="001E22E1" w:rsidRPr="00EB725B" w:rsidTr="001E22E1">
              <w:tc>
                <w:tcPr>
                  <w:tcW w:w="1693" w:type="dxa"/>
                  <w:tcBorders>
                    <w:top w:val="nil"/>
                    <w:left w:val="nil"/>
                    <w:bottom w:val="nil"/>
                    <w:right w:val="nil"/>
                  </w:tcBorders>
                </w:tcPr>
                <w:p w:rsidR="001E22E1" w:rsidRPr="00EB725B" w:rsidRDefault="001E22E1" w:rsidP="003C05CF">
                  <w:pPr>
                    <w:rPr>
                      <w:rFonts w:ascii="Times New Roman" w:hAnsi="Times New Roman" w:cs="Times New Roman"/>
                      <w:sz w:val="24"/>
                      <w:szCs w:val="24"/>
                    </w:rPr>
                  </w:pPr>
                  <w:r w:rsidRPr="00EB725B">
                    <w:rPr>
                      <w:rFonts w:ascii="Times New Roman" w:hAnsi="Times New Roman" w:cs="Times New Roman"/>
                      <w:sz w:val="24"/>
                      <w:szCs w:val="24"/>
                    </w:rPr>
                    <w:t>Kredi</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Kartı</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ve</w:t>
                  </w:r>
                  <w:r w:rsidR="002C565E">
                    <w:rPr>
                      <w:rFonts w:ascii="Times New Roman" w:hAnsi="Times New Roman" w:cs="Times New Roman"/>
                      <w:sz w:val="24"/>
                      <w:szCs w:val="24"/>
                    </w:rPr>
                    <w:t xml:space="preserve"> </w:t>
                  </w:r>
                  <w:r w:rsidR="00A27EE2" w:rsidRPr="00EB725B">
                    <w:rPr>
                      <w:rFonts w:ascii="Times New Roman" w:hAnsi="Times New Roman" w:cs="Times New Roman"/>
                      <w:sz w:val="24"/>
                      <w:szCs w:val="24"/>
                    </w:rPr>
                    <w:t>Banka</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Kart</w:t>
                  </w:r>
                  <w:r w:rsidR="00767858" w:rsidRPr="00EB725B">
                    <w:rPr>
                      <w:rFonts w:ascii="Times New Roman" w:hAnsi="Times New Roman" w:cs="Times New Roman"/>
                      <w:sz w:val="24"/>
                      <w:szCs w:val="24"/>
                    </w:rPr>
                    <w:t>ı</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ile</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Yapılan</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Harcamanın</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İptal</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Edilmesi</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ve</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İtiraz</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Hakkı</w:t>
                  </w:r>
                </w:p>
              </w:tc>
            </w:tr>
            <w:tr w:rsidR="001E22E1" w:rsidRPr="00EB725B" w:rsidTr="00953545">
              <w:trPr>
                <w:trHeight w:val="80"/>
              </w:trPr>
              <w:tc>
                <w:tcPr>
                  <w:tcW w:w="1693" w:type="dxa"/>
                  <w:tcBorders>
                    <w:top w:val="nil"/>
                    <w:left w:val="nil"/>
                    <w:bottom w:val="nil"/>
                    <w:right w:val="nil"/>
                  </w:tcBorders>
                </w:tcPr>
                <w:p w:rsidR="001E22E1" w:rsidRPr="00EB725B" w:rsidRDefault="001E22E1" w:rsidP="000B2EC2">
                  <w:pPr>
                    <w:rPr>
                      <w:rFonts w:ascii="Times New Roman" w:hAnsi="Times New Roman" w:cs="Times New Roman"/>
                      <w:sz w:val="24"/>
                      <w:szCs w:val="24"/>
                    </w:rPr>
                  </w:pPr>
                </w:p>
              </w:tc>
            </w:tr>
          </w:tbl>
          <w:p w:rsidR="001E22E1" w:rsidRPr="00EB725B" w:rsidRDefault="001E22E1" w:rsidP="006A480A">
            <w:pPr>
              <w:rPr>
                <w:rFonts w:ascii="Times New Roman" w:hAnsi="Times New Roman" w:cs="Times New Roman"/>
                <w:sz w:val="24"/>
                <w:szCs w:val="24"/>
              </w:rPr>
            </w:pPr>
          </w:p>
        </w:tc>
        <w:tc>
          <w:tcPr>
            <w:tcW w:w="828" w:type="dxa"/>
          </w:tcPr>
          <w:p w:rsidR="001E22E1" w:rsidRPr="00EB725B" w:rsidRDefault="00A27EE2" w:rsidP="006A480A">
            <w:pPr>
              <w:rPr>
                <w:rFonts w:ascii="Times New Roman" w:hAnsi="Times New Roman" w:cs="Times New Roman"/>
                <w:sz w:val="24"/>
                <w:szCs w:val="24"/>
              </w:rPr>
            </w:pPr>
            <w:r w:rsidRPr="00EB725B">
              <w:rPr>
                <w:rFonts w:ascii="Times New Roman" w:hAnsi="Times New Roman" w:cs="Times New Roman"/>
                <w:sz w:val="24"/>
                <w:szCs w:val="24"/>
              </w:rPr>
              <w:t>9</w:t>
            </w:r>
            <w:r w:rsidR="001E22E1" w:rsidRPr="00EB725B">
              <w:rPr>
                <w:rFonts w:ascii="Times New Roman" w:hAnsi="Times New Roman" w:cs="Times New Roman"/>
                <w:sz w:val="24"/>
                <w:szCs w:val="24"/>
              </w:rPr>
              <w:t>.</w:t>
            </w:r>
          </w:p>
        </w:tc>
        <w:tc>
          <w:tcPr>
            <w:tcW w:w="851" w:type="dxa"/>
          </w:tcPr>
          <w:p w:rsidR="001E22E1" w:rsidRPr="00EB725B" w:rsidRDefault="001E22E1"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(1)</w:t>
            </w:r>
          </w:p>
        </w:tc>
        <w:tc>
          <w:tcPr>
            <w:tcW w:w="6097" w:type="dxa"/>
          </w:tcPr>
          <w:p w:rsidR="00A6783F" w:rsidRPr="00EB725B" w:rsidRDefault="00A27EE2" w:rsidP="00767858">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Kredi k</w:t>
            </w:r>
            <w:r w:rsidR="001E22E1" w:rsidRPr="00EB725B">
              <w:rPr>
                <w:rFonts w:ascii="Times New Roman" w:eastAsia="Times New Roman" w:hAnsi="Times New Roman" w:cs="Times New Roman"/>
                <w:sz w:val="24"/>
                <w:szCs w:val="24"/>
              </w:rPr>
              <w:t xml:space="preserve">artı ve/veya </w:t>
            </w:r>
            <w:r w:rsidRPr="00EB725B">
              <w:rPr>
                <w:rFonts w:ascii="Times New Roman" w:eastAsia="Times New Roman" w:hAnsi="Times New Roman" w:cs="Times New Roman"/>
                <w:sz w:val="24"/>
                <w:szCs w:val="24"/>
              </w:rPr>
              <w:t>banka k</w:t>
            </w:r>
            <w:r w:rsidR="001E22E1" w:rsidRPr="00EB725B">
              <w:rPr>
                <w:rFonts w:ascii="Times New Roman" w:eastAsia="Times New Roman" w:hAnsi="Times New Roman" w:cs="Times New Roman"/>
                <w:sz w:val="24"/>
                <w:szCs w:val="24"/>
              </w:rPr>
              <w:t>art</w:t>
            </w:r>
            <w:r w:rsidRPr="00EB725B">
              <w:rPr>
                <w:rFonts w:ascii="Times New Roman" w:eastAsia="Times New Roman" w:hAnsi="Times New Roman" w:cs="Times New Roman"/>
                <w:sz w:val="24"/>
                <w:szCs w:val="24"/>
              </w:rPr>
              <w:t>ı</w:t>
            </w:r>
            <w:r w:rsidR="001E22E1" w:rsidRPr="00EB725B">
              <w:rPr>
                <w:rFonts w:ascii="Times New Roman" w:eastAsia="Times New Roman" w:hAnsi="Times New Roman" w:cs="Times New Roman"/>
                <w:sz w:val="24"/>
                <w:szCs w:val="24"/>
              </w:rPr>
              <w:t xml:space="preserve"> ile yapılan işlemin iptal edilmesi durumunda yapılan iade miktar</w:t>
            </w:r>
            <w:r w:rsidR="00B87838" w:rsidRPr="00EB725B">
              <w:rPr>
                <w:rFonts w:ascii="Times New Roman" w:eastAsia="Times New Roman" w:hAnsi="Times New Roman" w:cs="Times New Roman"/>
                <w:sz w:val="24"/>
                <w:szCs w:val="24"/>
              </w:rPr>
              <w:t>ı</w:t>
            </w:r>
            <w:r w:rsidR="001E22E1" w:rsidRPr="00EB725B">
              <w:rPr>
                <w:rFonts w:ascii="Times New Roman" w:eastAsia="Times New Roman" w:hAnsi="Times New Roman" w:cs="Times New Roman"/>
                <w:sz w:val="24"/>
                <w:szCs w:val="24"/>
              </w:rPr>
              <w:t xml:space="preserve"> iade edildiği dönemi izleyen dönemde kişinin hesabından indirilir.</w:t>
            </w:r>
          </w:p>
        </w:tc>
      </w:tr>
      <w:tr w:rsidR="001E22E1" w:rsidRPr="00EB725B" w:rsidTr="007E7B95">
        <w:trPr>
          <w:trHeight w:val="823"/>
        </w:trPr>
        <w:tc>
          <w:tcPr>
            <w:tcW w:w="1690" w:type="dxa"/>
            <w:vMerge/>
          </w:tcPr>
          <w:p w:rsidR="001E22E1" w:rsidRPr="00EB725B" w:rsidRDefault="001E22E1" w:rsidP="000B2EC2">
            <w:pPr>
              <w:rPr>
                <w:rFonts w:ascii="Times New Roman" w:hAnsi="Times New Roman" w:cs="Times New Roman"/>
                <w:sz w:val="24"/>
                <w:szCs w:val="24"/>
              </w:rPr>
            </w:pPr>
          </w:p>
        </w:tc>
        <w:tc>
          <w:tcPr>
            <w:tcW w:w="828" w:type="dxa"/>
          </w:tcPr>
          <w:p w:rsidR="001E22E1" w:rsidRPr="00EB725B" w:rsidRDefault="001E22E1" w:rsidP="006A480A">
            <w:pPr>
              <w:rPr>
                <w:rFonts w:ascii="Times New Roman" w:hAnsi="Times New Roman" w:cs="Times New Roman"/>
                <w:sz w:val="24"/>
                <w:szCs w:val="24"/>
              </w:rPr>
            </w:pPr>
          </w:p>
        </w:tc>
        <w:tc>
          <w:tcPr>
            <w:tcW w:w="851" w:type="dxa"/>
          </w:tcPr>
          <w:p w:rsidR="001E22E1" w:rsidRPr="00EB725B" w:rsidRDefault="001E22E1"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(2)</w:t>
            </w:r>
          </w:p>
        </w:tc>
        <w:tc>
          <w:tcPr>
            <w:tcW w:w="6097" w:type="dxa"/>
          </w:tcPr>
          <w:p w:rsidR="00A6783F" w:rsidRPr="00EB725B" w:rsidRDefault="00596E0B" w:rsidP="00596E0B">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Kredi k</w:t>
            </w:r>
            <w:r w:rsidR="001E22E1" w:rsidRPr="00EB725B">
              <w:rPr>
                <w:rFonts w:ascii="Times New Roman" w:eastAsia="Times New Roman" w:hAnsi="Times New Roman" w:cs="Times New Roman"/>
                <w:sz w:val="24"/>
                <w:szCs w:val="24"/>
              </w:rPr>
              <w:t xml:space="preserve">artı ve/veya </w:t>
            </w:r>
            <w:r w:rsidR="00A27EE2" w:rsidRPr="00EB725B">
              <w:rPr>
                <w:rFonts w:ascii="Times New Roman" w:eastAsia="Times New Roman" w:hAnsi="Times New Roman" w:cs="Times New Roman"/>
                <w:sz w:val="24"/>
                <w:szCs w:val="24"/>
              </w:rPr>
              <w:t>banka</w:t>
            </w:r>
            <w:r w:rsidRPr="00EB725B">
              <w:rPr>
                <w:rFonts w:ascii="Times New Roman" w:eastAsia="Times New Roman" w:hAnsi="Times New Roman" w:cs="Times New Roman"/>
                <w:sz w:val="24"/>
                <w:szCs w:val="24"/>
              </w:rPr>
              <w:t xml:space="preserve"> k</w:t>
            </w:r>
            <w:r w:rsidR="001E22E1" w:rsidRPr="00EB725B">
              <w:rPr>
                <w:rFonts w:ascii="Times New Roman" w:eastAsia="Times New Roman" w:hAnsi="Times New Roman" w:cs="Times New Roman"/>
                <w:sz w:val="24"/>
                <w:szCs w:val="24"/>
              </w:rPr>
              <w:t>art</w:t>
            </w:r>
            <w:r w:rsidRPr="00EB725B">
              <w:rPr>
                <w:rFonts w:ascii="Times New Roman" w:eastAsia="Times New Roman" w:hAnsi="Times New Roman" w:cs="Times New Roman"/>
                <w:sz w:val="24"/>
                <w:szCs w:val="24"/>
              </w:rPr>
              <w:t>ı</w:t>
            </w:r>
            <w:r w:rsidR="001E22E1" w:rsidRPr="00EB725B">
              <w:rPr>
                <w:rFonts w:ascii="Times New Roman" w:eastAsia="Times New Roman" w:hAnsi="Times New Roman" w:cs="Times New Roman"/>
                <w:sz w:val="24"/>
                <w:szCs w:val="24"/>
              </w:rPr>
              <w:t xml:space="preserve"> ile yapılan işlemin iptal edilmesi durumunda yapılan ve geri alınması gereken iade</w:t>
            </w:r>
            <w:r w:rsidRPr="00EB725B">
              <w:rPr>
                <w:rFonts w:ascii="Times New Roman" w:eastAsia="Times New Roman" w:hAnsi="Times New Roman" w:cs="Times New Roman"/>
                <w:sz w:val="24"/>
                <w:szCs w:val="24"/>
              </w:rPr>
              <w:t xml:space="preserve"> miktarı </w:t>
            </w:r>
            <w:r w:rsidR="001E22E1" w:rsidRPr="00EB725B">
              <w:rPr>
                <w:rFonts w:ascii="Times New Roman" w:eastAsia="Times New Roman" w:hAnsi="Times New Roman" w:cs="Times New Roman"/>
                <w:sz w:val="24"/>
                <w:szCs w:val="24"/>
              </w:rPr>
              <w:t>haksız yapılmış ödeme sayılmaz.</w:t>
            </w:r>
          </w:p>
        </w:tc>
      </w:tr>
    </w:tbl>
    <w:p w:rsidR="007E7B95" w:rsidRDefault="007E7B9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828"/>
        <w:gridCol w:w="284"/>
        <w:gridCol w:w="567"/>
        <w:gridCol w:w="6097"/>
      </w:tblGrid>
      <w:tr w:rsidR="000B2EC2" w:rsidRPr="00EB725B" w:rsidTr="00E72887">
        <w:tc>
          <w:tcPr>
            <w:tcW w:w="1690" w:type="dxa"/>
          </w:tcPr>
          <w:p w:rsidR="000B2EC2" w:rsidRPr="00EB725B" w:rsidRDefault="000B2EC2" w:rsidP="000B2EC2">
            <w:pPr>
              <w:rPr>
                <w:rFonts w:ascii="Times New Roman" w:hAnsi="Times New Roman" w:cs="Times New Roman"/>
                <w:sz w:val="24"/>
                <w:szCs w:val="24"/>
              </w:rPr>
            </w:pPr>
          </w:p>
        </w:tc>
        <w:tc>
          <w:tcPr>
            <w:tcW w:w="828" w:type="dxa"/>
          </w:tcPr>
          <w:p w:rsidR="000B2EC2" w:rsidRPr="00EB725B" w:rsidRDefault="000B2EC2" w:rsidP="006A480A">
            <w:pPr>
              <w:rPr>
                <w:rFonts w:ascii="Times New Roman" w:hAnsi="Times New Roman" w:cs="Times New Roman"/>
                <w:sz w:val="24"/>
                <w:szCs w:val="24"/>
              </w:rPr>
            </w:pPr>
          </w:p>
        </w:tc>
        <w:tc>
          <w:tcPr>
            <w:tcW w:w="851" w:type="dxa"/>
            <w:gridSpan w:val="2"/>
          </w:tcPr>
          <w:p w:rsidR="000B2EC2" w:rsidRPr="00EB725B" w:rsidRDefault="000B2EC2" w:rsidP="008C4149">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(3)</w:t>
            </w:r>
          </w:p>
        </w:tc>
        <w:tc>
          <w:tcPr>
            <w:tcW w:w="6097" w:type="dxa"/>
          </w:tcPr>
          <w:p w:rsidR="001E22E1" w:rsidRPr="00EB725B" w:rsidRDefault="001E22E1" w:rsidP="001143D3">
            <w:pPr>
              <w:overflowPunct w:val="0"/>
              <w:autoSpaceDE w:val="0"/>
              <w:autoSpaceDN w:val="0"/>
              <w:adjustRightInd w:val="0"/>
              <w:jc w:val="both"/>
              <w:rPr>
                <w:rFonts w:ascii="Times New Roman" w:eastAsia="Times New Roman" w:hAnsi="Times New Roman" w:cs="Times New Roman"/>
                <w:sz w:val="24"/>
                <w:szCs w:val="24"/>
              </w:rPr>
            </w:pPr>
            <w:r w:rsidRPr="00EB725B">
              <w:rPr>
                <w:rFonts w:ascii="Times New Roman" w:eastAsia="Times New Roman" w:hAnsi="Times New Roman" w:cs="Times New Roman"/>
                <w:sz w:val="24"/>
                <w:szCs w:val="24"/>
              </w:rPr>
              <w:t>Ödemenin</w:t>
            </w:r>
            <w:r w:rsidR="000B2EC2" w:rsidRPr="00EB725B">
              <w:rPr>
                <w:rFonts w:ascii="Times New Roman" w:eastAsia="Times New Roman" w:hAnsi="Times New Roman" w:cs="Times New Roman"/>
                <w:sz w:val="24"/>
                <w:szCs w:val="24"/>
              </w:rPr>
              <w:t xml:space="preserve"> yapıldığı yerin</w:t>
            </w:r>
            <w:r w:rsidRPr="00EB725B">
              <w:rPr>
                <w:rFonts w:ascii="Times New Roman" w:eastAsia="Times New Roman" w:hAnsi="Times New Roman" w:cs="Times New Roman"/>
                <w:sz w:val="24"/>
                <w:szCs w:val="24"/>
              </w:rPr>
              <w:t>/firmanın</w:t>
            </w:r>
            <w:r w:rsidR="000B2EC2" w:rsidRPr="00EB725B">
              <w:rPr>
                <w:rFonts w:ascii="Times New Roman" w:eastAsia="Times New Roman" w:hAnsi="Times New Roman" w:cs="Times New Roman"/>
                <w:sz w:val="24"/>
                <w:szCs w:val="24"/>
              </w:rPr>
              <w:t xml:space="preserve"> hatalı olarak gösterilmesi ve bu Yasa kapsamında yapılması gereken iadenin yapılamaması</w:t>
            </w:r>
            <w:r w:rsidR="003D5CF2">
              <w:rPr>
                <w:rFonts w:ascii="Times New Roman" w:eastAsia="Times New Roman" w:hAnsi="Times New Roman" w:cs="Times New Roman"/>
                <w:sz w:val="24"/>
                <w:szCs w:val="24"/>
              </w:rPr>
              <w:t xml:space="preserve"> veya eksik yapılması</w:t>
            </w:r>
            <w:r w:rsidR="000B2EC2" w:rsidRPr="00EB725B">
              <w:rPr>
                <w:rFonts w:ascii="Times New Roman" w:eastAsia="Times New Roman" w:hAnsi="Times New Roman" w:cs="Times New Roman"/>
                <w:sz w:val="24"/>
                <w:szCs w:val="24"/>
              </w:rPr>
              <w:t xml:space="preserve"> durumunda</w:t>
            </w:r>
            <w:r w:rsidR="006B45B4">
              <w:rPr>
                <w:rFonts w:ascii="Times New Roman" w:eastAsia="Times New Roman" w:hAnsi="Times New Roman" w:cs="Times New Roman"/>
                <w:sz w:val="24"/>
                <w:szCs w:val="24"/>
              </w:rPr>
              <w:t>,</w:t>
            </w:r>
            <w:r w:rsidR="000B2EC2" w:rsidRPr="00EB725B">
              <w:rPr>
                <w:rFonts w:ascii="Times New Roman" w:eastAsia="Times New Roman" w:hAnsi="Times New Roman" w:cs="Times New Roman"/>
                <w:sz w:val="24"/>
                <w:szCs w:val="24"/>
              </w:rPr>
              <w:t xml:space="preserve"> iade hakkı kazananın itiraz hakkı saklıdır. </w:t>
            </w:r>
            <w:r w:rsidR="00916DA7" w:rsidRPr="00EB725B">
              <w:rPr>
                <w:rFonts w:ascii="Times New Roman" w:eastAsia="Times New Roman" w:hAnsi="Times New Roman" w:cs="Times New Roman"/>
                <w:sz w:val="24"/>
                <w:szCs w:val="24"/>
              </w:rPr>
              <w:t>İtiraz</w:t>
            </w:r>
            <w:r w:rsidR="00552AC2" w:rsidRPr="00EB725B">
              <w:rPr>
                <w:rFonts w:ascii="Times New Roman" w:eastAsia="Times New Roman" w:hAnsi="Times New Roman" w:cs="Times New Roman"/>
                <w:sz w:val="24"/>
                <w:szCs w:val="24"/>
              </w:rPr>
              <w:t>,</w:t>
            </w:r>
            <w:r w:rsidR="00916DA7" w:rsidRPr="00EB725B">
              <w:rPr>
                <w:rFonts w:ascii="Times New Roman" w:eastAsia="Times New Roman" w:hAnsi="Times New Roman" w:cs="Times New Roman"/>
                <w:sz w:val="24"/>
                <w:szCs w:val="24"/>
              </w:rPr>
              <w:t xml:space="preserve"> hak sahibi tarafından </w:t>
            </w:r>
            <w:r w:rsidR="00F72C25">
              <w:rPr>
                <w:rFonts w:ascii="Times New Roman" w:eastAsia="Times New Roman" w:hAnsi="Times New Roman" w:cs="Times New Roman"/>
                <w:sz w:val="24"/>
                <w:szCs w:val="24"/>
              </w:rPr>
              <w:t>iade hakkı</w:t>
            </w:r>
            <w:r w:rsidR="006B45B4">
              <w:rPr>
                <w:rFonts w:ascii="Times New Roman" w:eastAsia="Times New Roman" w:hAnsi="Times New Roman" w:cs="Times New Roman"/>
                <w:sz w:val="24"/>
                <w:szCs w:val="24"/>
              </w:rPr>
              <w:t>nın</w:t>
            </w:r>
            <w:r w:rsidR="00F72C25">
              <w:rPr>
                <w:rFonts w:ascii="Times New Roman" w:eastAsia="Times New Roman" w:hAnsi="Times New Roman" w:cs="Times New Roman"/>
                <w:sz w:val="24"/>
                <w:szCs w:val="24"/>
              </w:rPr>
              <w:t xml:space="preserve"> kazanıldığı </w:t>
            </w:r>
            <w:r w:rsidR="006B45B4">
              <w:rPr>
                <w:rFonts w:ascii="Times New Roman" w:eastAsia="Times New Roman" w:hAnsi="Times New Roman" w:cs="Times New Roman"/>
                <w:sz w:val="24"/>
                <w:szCs w:val="24"/>
              </w:rPr>
              <w:t xml:space="preserve">veya eksik iade işleminin yapıldığı </w:t>
            </w:r>
            <w:r w:rsidR="00F72C25">
              <w:rPr>
                <w:rFonts w:ascii="Times New Roman" w:eastAsia="Times New Roman" w:hAnsi="Times New Roman" w:cs="Times New Roman"/>
                <w:sz w:val="24"/>
                <w:szCs w:val="24"/>
              </w:rPr>
              <w:t xml:space="preserve">tarihten </w:t>
            </w:r>
            <w:r w:rsidR="00552AC2" w:rsidRPr="00EB725B">
              <w:rPr>
                <w:rFonts w:ascii="Times New Roman" w:eastAsia="Times New Roman" w:hAnsi="Times New Roman" w:cs="Times New Roman"/>
                <w:sz w:val="24"/>
                <w:szCs w:val="24"/>
              </w:rPr>
              <w:t xml:space="preserve"> itibaren on beş gün içinde </w:t>
            </w:r>
            <w:r w:rsidR="00916DA7" w:rsidRPr="00EB725B">
              <w:rPr>
                <w:rFonts w:ascii="Times New Roman" w:eastAsia="Times New Roman" w:hAnsi="Times New Roman" w:cs="Times New Roman"/>
                <w:sz w:val="24"/>
                <w:szCs w:val="24"/>
              </w:rPr>
              <w:t>Gelir ve Vergi Dairesi</w:t>
            </w:r>
            <w:r w:rsidRPr="00EB725B">
              <w:rPr>
                <w:rFonts w:ascii="Times New Roman" w:eastAsia="Times New Roman" w:hAnsi="Times New Roman" w:cs="Times New Roman"/>
                <w:sz w:val="24"/>
                <w:szCs w:val="24"/>
              </w:rPr>
              <w:t xml:space="preserve">ne </w:t>
            </w:r>
            <w:r w:rsidR="00916DA7" w:rsidRPr="00EB725B">
              <w:rPr>
                <w:rFonts w:ascii="Times New Roman" w:eastAsia="Times New Roman" w:hAnsi="Times New Roman" w:cs="Times New Roman"/>
                <w:sz w:val="24"/>
                <w:szCs w:val="24"/>
              </w:rPr>
              <w:t xml:space="preserve">yapılır. </w:t>
            </w:r>
            <w:r w:rsidRPr="00EB725B">
              <w:rPr>
                <w:rFonts w:ascii="Times New Roman" w:eastAsia="Times New Roman" w:hAnsi="Times New Roman" w:cs="Times New Roman"/>
                <w:sz w:val="24"/>
                <w:szCs w:val="24"/>
              </w:rPr>
              <w:t>İtiraz haklı ise itiraza konu iade miktarı,</w:t>
            </w:r>
            <w:r w:rsidR="00751274" w:rsidRPr="00EB725B">
              <w:rPr>
                <w:rFonts w:ascii="Times New Roman" w:eastAsia="Times New Roman" w:hAnsi="Times New Roman" w:cs="Times New Roman"/>
                <w:sz w:val="24"/>
                <w:szCs w:val="24"/>
              </w:rPr>
              <w:t xml:space="preserve"> banka tarafından</w:t>
            </w:r>
            <w:r w:rsidRPr="00EB725B">
              <w:rPr>
                <w:rFonts w:ascii="Times New Roman" w:eastAsia="Times New Roman" w:hAnsi="Times New Roman" w:cs="Times New Roman"/>
                <w:sz w:val="24"/>
                <w:szCs w:val="24"/>
              </w:rPr>
              <w:t xml:space="preserve"> itiraz tarihini izleyen ayın sonuna kadar kredi kartı ve/veya </w:t>
            </w:r>
            <w:r w:rsidR="00A27EE2" w:rsidRPr="00EB725B">
              <w:rPr>
                <w:rFonts w:ascii="Times New Roman" w:eastAsia="Times New Roman" w:hAnsi="Times New Roman" w:cs="Times New Roman"/>
                <w:sz w:val="24"/>
                <w:szCs w:val="24"/>
              </w:rPr>
              <w:t>banka</w:t>
            </w:r>
            <w:r w:rsidRPr="00EB725B">
              <w:rPr>
                <w:rFonts w:ascii="Times New Roman" w:eastAsia="Times New Roman" w:hAnsi="Times New Roman" w:cs="Times New Roman"/>
                <w:sz w:val="24"/>
                <w:szCs w:val="24"/>
              </w:rPr>
              <w:t xml:space="preserve"> kart</w:t>
            </w:r>
            <w:r w:rsidR="00A27EE2" w:rsidRPr="00EB725B">
              <w:rPr>
                <w:rFonts w:ascii="Times New Roman" w:eastAsia="Times New Roman" w:hAnsi="Times New Roman" w:cs="Times New Roman"/>
                <w:sz w:val="24"/>
                <w:szCs w:val="24"/>
              </w:rPr>
              <w:t>ı</w:t>
            </w:r>
            <w:r w:rsidRPr="00EB725B">
              <w:rPr>
                <w:rFonts w:ascii="Times New Roman" w:eastAsia="Times New Roman" w:hAnsi="Times New Roman" w:cs="Times New Roman"/>
                <w:sz w:val="24"/>
                <w:szCs w:val="24"/>
              </w:rPr>
              <w:t xml:space="preserve"> sahibinin hesabına aktarılır.</w:t>
            </w:r>
          </w:p>
        </w:tc>
      </w:tr>
      <w:tr w:rsidR="00953545" w:rsidRPr="00EB725B" w:rsidTr="00E72887">
        <w:tc>
          <w:tcPr>
            <w:tcW w:w="1690" w:type="dxa"/>
          </w:tcPr>
          <w:p w:rsidR="00953545" w:rsidRPr="00EB725B" w:rsidRDefault="00953545" w:rsidP="000B2EC2">
            <w:pPr>
              <w:rPr>
                <w:rFonts w:ascii="Times New Roman" w:hAnsi="Times New Roman" w:cs="Times New Roman"/>
                <w:sz w:val="24"/>
                <w:szCs w:val="24"/>
              </w:rPr>
            </w:pPr>
          </w:p>
        </w:tc>
        <w:tc>
          <w:tcPr>
            <w:tcW w:w="828" w:type="dxa"/>
          </w:tcPr>
          <w:p w:rsidR="00953545" w:rsidRPr="00EB725B" w:rsidRDefault="00953545" w:rsidP="006A480A">
            <w:pPr>
              <w:rPr>
                <w:rFonts w:ascii="Times New Roman" w:hAnsi="Times New Roman" w:cs="Times New Roman"/>
                <w:sz w:val="24"/>
                <w:szCs w:val="24"/>
              </w:rPr>
            </w:pPr>
          </w:p>
        </w:tc>
        <w:tc>
          <w:tcPr>
            <w:tcW w:w="851" w:type="dxa"/>
            <w:gridSpan w:val="2"/>
          </w:tcPr>
          <w:p w:rsidR="00953545" w:rsidRPr="00EB725B" w:rsidRDefault="00953545" w:rsidP="008C4149">
            <w:pPr>
              <w:overflowPunct w:val="0"/>
              <w:autoSpaceDE w:val="0"/>
              <w:autoSpaceDN w:val="0"/>
              <w:adjustRightInd w:val="0"/>
              <w:jc w:val="both"/>
              <w:rPr>
                <w:rFonts w:ascii="Times New Roman" w:eastAsia="Times New Roman" w:hAnsi="Times New Roman" w:cs="Times New Roman"/>
                <w:sz w:val="24"/>
                <w:szCs w:val="24"/>
              </w:rPr>
            </w:pPr>
          </w:p>
        </w:tc>
        <w:tc>
          <w:tcPr>
            <w:tcW w:w="6097" w:type="dxa"/>
          </w:tcPr>
          <w:p w:rsidR="00953545" w:rsidRPr="00EB725B" w:rsidRDefault="00953545" w:rsidP="00953545">
            <w:pPr>
              <w:overflowPunct w:val="0"/>
              <w:autoSpaceDE w:val="0"/>
              <w:autoSpaceDN w:val="0"/>
              <w:adjustRightInd w:val="0"/>
              <w:jc w:val="both"/>
              <w:rPr>
                <w:rFonts w:ascii="Times New Roman" w:eastAsia="Times New Roman" w:hAnsi="Times New Roman" w:cs="Times New Roman"/>
                <w:sz w:val="24"/>
                <w:szCs w:val="24"/>
              </w:rPr>
            </w:pPr>
          </w:p>
        </w:tc>
      </w:tr>
      <w:tr w:rsidR="00816A0B" w:rsidRPr="00EB725B" w:rsidTr="007E7B95">
        <w:tc>
          <w:tcPr>
            <w:tcW w:w="1690" w:type="dxa"/>
          </w:tcPr>
          <w:p w:rsidR="00816A0B" w:rsidRPr="00EB725B" w:rsidRDefault="00816A0B" w:rsidP="006A480A">
            <w:pPr>
              <w:rPr>
                <w:rFonts w:ascii="Times New Roman" w:hAnsi="Times New Roman" w:cs="Times New Roman"/>
                <w:sz w:val="24"/>
                <w:szCs w:val="24"/>
              </w:rPr>
            </w:pPr>
            <w:r w:rsidRPr="00EB725B">
              <w:rPr>
                <w:rFonts w:ascii="Times New Roman" w:hAnsi="Times New Roman" w:cs="Times New Roman"/>
                <w:sz w:val="24"/>
                <w:szCs w:val="24"/>
              </w:rPr>
              <w:t>Müeyyideler</w:t>
            </w:r>
          </w:p>
          <w:p w:rsidR="00816A0B" w:rsidRPr="00EB725B" w:rsidRDefault="00816A0B" w:rsidP="006A480A">
            <w:pPr>
              <w:rPr>
                <w:rFonts w:ascii="Times New Roman" w:hAnsi="Times New Roman" w:cs="Times New Roman"/>
                <w:sz w:val="24"/>
                <w:szCs w:val="24"/>
              </w:rPr>
            </w:pPr>
          </w:p>
          <w:p w:rsidR="00816A0B" w:rsidRPr="00EB725B" w:rsidRDefault="00816A0B" w:rsidP="006A480A">
            <w:pPr>
              <w:rPr>
                <w:rFonts w:ascii="Times New Roman" w:hAnsi="Times New Roman" w:cs="Times New Roman"/>
                <w:sz w:val="24"/>
                <w:szCs w:val="24"/>
              </w:rPr>
            </w:pPr>
          </w:p>
          <w:p w:rsidR="00816A0B" w:rsidRPr="00EB725B" w:rsidRDefault="00816A0B" w:rsidP="006A480A">
            <w:pPr>
              <w:rPr>
                <w:rFonts w:ascii="Times New Roman" w:hAnsi="Times New Roman" w:cs="Times New Roman"/>
                <w:sz w:val="24"/>
                <w:szCs w:val="24"/>
              </w:rPr>
            </w:pPr>
          </w:p>
          <w:p w:rsidR="00816A0B" w:rsidRPr="00AE34C4" w:rsidRDefault="00816A0B" w:rsidP="002C565E">
            <w:pPr>
              <w:jc w:val="right"/>
              <w:rPr>
                <w:rFonts w:ascii="Times New Roman" w:hAnsi="Times New Roman" w:cs="Times New Roman"/>
                <w:sz w:val="20"/>
                <w:szCs w:val="20"/>
              </w:rPr>
            </w:pPr>
            <w:r w:rsidRPr="00AE34C4">
              <w:rPr>
                <w:rFonts w:ascii="Times New Roman" w:hAnsi="Times New Roman" w:cs="Times New Roman"/>
                <w:sz w:val="20"/>
                <w:szCs w:val="20"/>
              </w:rPr>
              <w:t>48/1977</w:t>
            </w:r>
          </w:p>
          <w:p w:rsidR="00816A0B"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28/1985</w:t>
            </w:r>
          </w:p>
          <w:p w:rsidR="00703973"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31/1988</w:t>
            </w:r>
          </w:p>
          <w:p w:rsidR="00703973"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31/1991</w:t>
            </w:r>
          </w:p>
          <w:p w:rsidR="00703973"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23/1997</w:t>
            </w:r>
          </w:p>
          <w:p w:rsidR="00703973"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54/1999</w:t>
            </w:r>
          </w:p>
          <w:p w:rsidR="00703973"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35/2005</w:t>
            </w:r>
          </w:p>
          <w:p w:rsidR="00703973" w:rsidRPr="00AE34C4" w:rsidRDefault="00703973" w:rsidP="002C565E">
            <w:pPr>
              <w:jc w:val="right"/>
              <w:rPr>
                <w:rFonts w:ascii="Times New Roman" w:hAnsi="Times New Roman" w:cs="Times New Roman"/>
                <w:sz w:val="20"/>
                <w:szCs w:val="20"/>
              </w:rPr>
            </w:pPr>
            <w:r w:rsidRPr="00AE34C4">
              <w:rPr>
                <w:rFonts w:ascii="Times New Roman" w:hAnsi="Times New Roman" w:cs="Times New Roman"/>
                <w:sz w:val="20"/>
                <w:szCs w:val="20"/>
              </w:rPr>
              <w:t xml:space="preserve">    59/2010</w:t>
            </w:r>
          </w:p>
          <w:p w:rsidR="00703973" w:rsidRPr="00EB725B" w:rsidRDefault="00703973" w:rsidP="002C565E">
            <w:pPr>
              <w:jc w:val="right"/>
              <w:rPr>
                <w:rFonts w:ascii="Times New Roman" w:hAnsi="Times New Roman" w:cs="Times New Roman"/>
                <w:sz w:val="24"/>
                <w:szCs w:val="24"/>
              </w:rPr>
            </w:pPr>
            <w:r w:rsidRPr="00AE34C4">
              <w:rPr>
                <w:rFonts w:ascii="Times New Roman" w:hAnsi="Times New Roman" w:cs="Times New Roman"/>
                <w:sz w:val="20"/>
                <w:szCs w:val="20"/>
              </w:rPr>
              <w:t xml:space="preserve">    13/2017</w:t>
            </w:r>
            <w:r>
              <w:rPr>
                <w:rFonts w:ascii="Times New Roman" w:hAnsi="Times New Roman" w:cs="Times New Roman"/>
                <w:sz w:val="24"/>
                <w:szCs w:val="24"/>
              </w:rPr>
              <w:t xml:space="preserve"> </w:t>
            </w:r>
          </w:p>
        </w:tc>
        <w:tc>
          <w:tcPr>
            <w:tcW w:w="7776" w:type="dxa"/>
            <w:gridSpan w:val="4"/>
          </w:tcPr>
          <w:p w:rsidR="00816A0B" w:rsidRPr="00EB725B" w:rsidRDefault="00816A0B" w:rsidP="008C4149">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5E03A3">
              <w:rPr>
                <w:rFonts w:ascii="Times New Roman" w:eastAsia="Times New Roman" w:hAnsi="Times New Roman" w:cs="Times New Roman"/>
                <w:sz w:val="24"/>
                <w:szCs w:val="24"/>
              </w:rPr>
              <w:t>B</w:t>
            </w:r>
            <w:r w:rsidRPr="00EB725B">
              <w:rPr>
                <w:rFonts w:ascii="Times New Roman" w:eastAsia="Times New Roman" w:hAnsi="Times New Roman" w:cs="Times New Roman"/>
                <w:sz w:val="24"/>
                <w:szCs w:val="24"/>
              </w:rPr>
              <w:t xml:space="preserve">ankaların iade hakkı oranı konusundaki kurallara aykırı iade </w:t>
            </w:r>
            <w:r w:rsidR="00664615">
              <w:rPr>
                <w:rFonts w:ascii="Times New Roman" w:eastAsia="Times New Roman" w:hAnsi="Times New Roman" w:cs="Times New Roman"/>
                <w:sz w:val="24"/>
                <w:szCs w:val="24"/>
              </w:rPr>
              <w:t xml:space="preserve">miktarı </w:t>
            </w:r>
            <w:r w:rsidRPr="00EB725B">
              <w:rPr>
                <w:rFonts w:ascii="Times New Roman" w:eastAsia="Times New Roman" w:hAnsi="Times New Roman" w:cs="Times New Roman"/>
                <w:sz w:val="24"/>
                <w:szCs w:val="24"/>
              </w:rPr>
              <w:t xml:space="preserve"> hesaplamaları halinde haksız iadeye sebebiyet verilmesi durumunda, iade edilen miktar üç katı cezası ile birlikte ilgili bankadan talep edilir. Süresi içinde ödenmeyen miktarlar, iadenin talep edildiği tarihten başlamak koşuluyla Kamu Alacaklarının Tahsili Usulü Yasası uyarınca gecikme zammı ile birlikte tahsil edilir.  </w:t>
            </w:r>
          </w:p>
          <w:p w:rsidR="00816A0B" w:rsidRPr="00EB725B" w:rsidRDefault="00816A0B" w:rsidP="008C4149">
            <w:pPr>
              <w:overflowPunct w:val="0"/>
              <w:autoSpaceDE w:val="0"/>
              <w:autoSpaceDN w:val="0"/>
              <w:adjustRightInd w:val="0"/>
              <w:jc w:val="both"/>
              <w:rPr>
                <w:rFonts w:ascii="Times New Roman" w:eastAsia="Times New Roman" w:hAnsi="Times New Roman" w:cs="Times New Roman"/>
                <w:sz w:val="24"/>
                <w:szCs w:val="24"/>
              </w:rPr>
            </w:pPr>
          </w:p>
          <w:p w:rsidR="00816A0B" w:rsidRPr="00EB725B" w:rsidRDefault="00816A0B" w:rsidP="008C4149">
            <w:pPr>
              <w:overflowPunct w:val="0"/>
              <w:autoSpaceDE w:val="0"/>
              <w:autoSpaceDN w:val="0"/>
              <w:adjustRightInd w:val="0"/>
              <w:jc w:val="both"/>
              <w:rPr>
                <w:rFonts w:ascii="Times New Roman" w:eastAsia="Times New Roman" w:hAnsi="Times New Roman" w:cs="Times New Roman"/>
                <w:sz w:val="24"/>
                <w:szCs w:val="24"/>
              </w:rPr>
            </w:pPr>
          </w:p>
        </w:tc>
      </w:tr>
      <w:tr w:rsidR="00622372" w:rsidRPr="00EB725B" w:rsidTr="007E7B95">
        <w:tc>
          <w:tcPr>
            <w:tcW w:w="1690" w:type="dxa"/>
          </w:tcPr>
          <w:p w:rsidR="00622372" w:rsidRPr="00EB725B" w:rsidRDefault="00622372" w:rsidP="006A480A">
            <w:pPr>
              <w:rPr>
                <w:rFonts w:ascii="Times New Roman" w:hAnsi="Times New Roman" w:cs="Times New Roman"/>
                <w:sz w:val="24"/>
                <w:szCs w:val="24"/>
              </w:rPr>
            </w:pPr>
          </w:p>
        </w:tc>
        <w:tc>
          <w:tcPr>
            <w:tcW w:w="7776" w:type="dxa"/>
            <w:gridSpan w:val="4"/>
          </w:tcPr>
          <w:p w:rsidR="00622372" w:rsidRDefault="00622372" w:rsidP="008C4149">
            <w:pPr>
              <w:overflowPunct w:val="0"/>
              <w:autoSpaceDE w:val="0"/>
              <w:autoSpaceDN w:val="0"/>
              <w:adjustRightInd w:val="0"/>
              <w:jc w:val="both"/>
              <w:rPr>
                <w:rFonts w:ascii="Times New Roman" w:eastAsia="Times New Roman" w:hAnsi="Times New Roman" w:cs="Times New Roman"/>
                <w:sz w:val="24"/>
                <w:szCs w:val="24"/>
              </w:rPr>
            </w:pPr>
          </w:p>
        </w:tc>
      </w:tr>
      <w:tr w:rsidR="0020102E" w:rsidRPr="00EB725B" w:rsidTr="007E7B95">
        <w:tc>
          <w:tcPr>
            <w:tcW w:w="1690" w:type="dxa"/>
          </w:tcPr>
          <w:p w:rsidR="002C565E" w:rsidRDefault="0020102E" w:rsidP="006A480A">
            <w:pPr>
              <w:rPr>
                <w:rFonts w:ascii="Times New Roman" w:hAnsi="Times New Roman" w:cs="Times New Roman"/>
                <w:sz w:val="24"/>
                <w:szCs w:val="24"/>
              </w:rPr>
            </w:pPr>
            <w:r w:rsidRPr="00EB725B">
              <w:rPr>
                <w:rFonts w:ascii="Times New Roman" w:hAnsi="Times New Roman" w:cs="Times New Roman"/>
                <w:sz w:val="24"/>
                <w:szCs w:val="24"/>
              </w:rPr>
              <w:t>İnceleme</w:t>
            </w:r>
          </w:p>
          <w:p w:rsidR="0020102E" w:rsidRDefault="0020102E" w:rsidP="006A480A">
            <w:pPr>
              <w:rPr>
                <w:rFonts w:ascii="Times New Roman" w:hAnsi="Times New Roman" w:cs="Times New Roman"/>
                <w:sz w:val="24"/>
                <w:szCs w:val="24"/>
              </w:rPr>
            </w:pPr>
            <w:r w:rsidRPr="00EB725B">
              <w:rPr>
                <w:rFonts w:ascii="Times New Roman" w:hAnsi="Times New Roman" w:cs="Times New Roman"/>
                <w:sz w:val="24"/>
                <w:szCs w:val="24"/>
              </w:rPr>
              <w:t>Yetkisi</w:t>
            </w:r>
          </w:p>
          <w:p w:rsidR="0020102E" w:rsidRPr="002C565E" w:rsidRDefault="0020102E" w:rsidP="002C565E">
            <w:pPr>
              <w:jc w:val="right"/>
              <w:rPr>
                <w:rFonts w:ascii="Times New Roman" w:hAnsi="Times New Roman" w:cs="Times New Roman"/>
              </w:rPr>
            </w:pPr>
            <w:r w:rsidRPr="002C565E">
              <w:rPr>
                <w:rFonts w:ascii="Times New Roman" w:hAnsi="Times New Roman" w:cs="Times New Roman"/>
              </w:rPr>
              <w:t>27/1977</w:t>
            </w:r>
          </w:p>
          <w:p w:rsidR="0020102E" w:rsidRPr="002C565E" w:rsidRDefault="0020102E" w:rsidP="002C565E">
            <w:pPr>
              <w:jc w:val="right"/>
              <w:rPr>
                <w:rFonts w:ascii="Times New Roman" w:hAnsi="Times New Roman" w:cs="Times New Roman"/>
              </w:rPr>
            </w:pPr>
            <w:r w:rsidRPr="002C565E">
              <w:rPr>
                <w:rFonts w:ascii="Times New Roman" w:hAnsi="Times New Roman" w:cs="Times New Roman"/>
              </w:rPr>
              <w:t>13/1980</w:t>
            </w:r>
          </w:p>
          <w:p w:rsidR="0020102E" w:rsidRPr="002C565E" w:rsidRDefault="0020102E" w:rsidP="002C565E">
            <w:pPr>
              <w:jc w:val="right"/>
              <w:rPr>
                <w:rFonts w:ascii="Times New Roman" w:hAnsi="Times New Roman" w:cs="Times New Roman"/>
              </w:rPr>
            </w:pPr>
            <w:r w:rsidRPr="002C565E">
              <w:rPr>
                <w:rFonts w:ascii="Times New Roman" w:hAnsi="Times New Roman" w:cs="Times New Roman"/>
              </w:rPr>
              <w:t>24/2015</w:t>
            </w:r>
          </w:p>
          <w:p w:rsidR="0020102E" w:rsidRPr="00EB725B" w:rsidRDefault="0020102E" w:rsidP="002C565E">
            <w:pPr>
              <w:jc w:val="right"/>
              <w:rPr>
                <w:rFonts w:ascii="Times New Roman" w:hAnsi="Times New Roman" w:cs="Times New Roman"/>
                <w:sz w:val="24"/>
                <w:szCs w:val="24"/>
              </w:rPr>
            </w:pPr>
            <w:r w:rsidRPr="002C565E">
              <w:rPr>
                <w:rFonts w:ascii="Times New Roman" w:hAnsi="Times New Roman" w:cs="Times New Roman"/>
              </w:rPr>
              <w:t>50/2017</w:t>
            </w:r>
          </w:p>
        </w:tc>
        <w:tc>
          <w:tcPr>
            <w:tcW w:w="7776" w:type="dxa"/>
            <w:gridSpan w:val="4"/>
          </w:tcPr>
          <w:p w:rsidR="0020102E" w:rsidRPr="00EB725B" w:rsidRDefault="0020102E" w:rsidP="00BD7A29">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EB725B">
              <w:rPr>
                <w:rFonts w:ascii="Times New Roman" w:eastAsia="Times New Roman" w:hAnsi="Times New Roman" w:cs="Times New Roman"/>
                <w:sz w:val="24"/>
                <w:szCs w:val="24"/>
              </w:rPr>
              <w:t>Vergi Usul Yasası uyarınca incelemeye yetkili olanlar</w:t>
            </w:r>
            <w:r w:rsidR="00CC69D6">
              <w:rPr>
                <w:rFonts w:ascii="Times New Roman" w:eastAsia="Times New Roman" w:hAnsi="Times New Roman" w:cs="Times New Roman"/>
                <w:sz w:val="24"/>
                <w:szCs w:val="24"/>
              </w:rPr>
              <w:t>,</w:t>
            </w:r>
            <w:r w:rsidRPr="00EB725B">
              <w:rPr>
                <w:rFonts w:ascii="Times New Roman" w:eastAsia="Times New Roman" w:hAnsi="Times New Roman" w:cs="Times New Roman"/>
                <w:sz w:val="24"/>
                <w:szCs w:val="24"/>
              </w:rPr>
              <w:t xml:space="preserve"> bu Yasa kapsamında yapılacak iade konusunda inceleme yapmaya yetkilidirler.</w:t>
            </w:r>
          </w:p>
          <w:p w:rsidR="0020102E" w:rsidRPr="00EB725B" w:rsidRDefault="0020102E" w:rsidP="008C4149">
            <w:pPr>
              <w:overflowPunct w:val="0"/>
              <w:autoSpaceDE w:val="0"/>
              <w:autoSpaceDN w:val="0"/>
              <w:adjustRightInd w:val="0"/>
              <w:jc w:val="both"/>
              <w:rPr>
                <w:rFonts w:ascii="Times New Roman" w:eastAsia="Times New Roman" w:hAnsi="Times New Roman" w:cs="Times New Roman"/>
                <w:sz w:val="24"/>
                <w:szCs w:val="24"/>
              </w:rPr>
            </w:pPr>
          </w:p>
          <w:p w:rsidR="0020102E" w:rsidRPr="00EB725B" w:rsidRDefault="0020102E" w:rsidP="008C4149">
            <w:pPr>
              <w:overflowPunct w:val="0"/>
              <w:autoSpaceDE w:val="0"/>
              <w:autoSpaceDN w:val="0"/>
              <w:adjustRightInd w:val="0"/>
              <w:jc w:val="both"/>
              <w:rPr>
                <w:rFonts w:ascii="Times New Roman" w:eastAsia="Times New Roman" w:hAnsi="Times New Roman" w:cs="Times New Roman"/>
                <w:sz w:val="24"/>
                <w:szCs w:val="24"/>
              </w:rPr>
            </w:pPr>
          </w:p>
        </w:tc>
      </w:tr>
      <w:tr w:rsidR="002D3C76" w:rsidRPr="00EB725B" w:rsidTr="007E7B95">
        <w:tc>
          <w:tcPr>
            <w:tcW w:w="1690" w:type="dxa"/>
          </w:tcPr>
          <w:p w:rsidR="002D3C76" w:rsidRPr="00EB725B" w:rsidRDefault="002D3C76" w:rsidP="006A480A">
            <w:pPr>
              <w:rPr>
                <w:rFonts w:ascii="Times New Roman" w:hAnsi="Times New Roman" w:cs="Times New Roman"/>
                <w:sz w:val="24"/>
                <w:szCs w:val="24"/>
              </w:rPr>
            </w:pPr>
          </w:p>
        </w:tc>
        <w:tc>
          <w:tcPr>
            <w:tcW w:w="7776" w:type="dxa"/>
            <w:gridSpan w:val="4"/>
          </w:tcPr>
          <w:p w:rsidR="002D3C76" w:rsidRDefault="002D3C76" w:rsidP="00BD7A29">
            <w:pPr>
              <w:overflowPunct w:val="0"/>
              <w:autoSpaceDE w:val="0"/>
              <w:autoSpaceDN w:val="0"/>
              <w:adjustRightInd w:val="0"/>
              <w:jc w:val="both"/>
              <w:rPr>
                <w:rFonts w:ascii="Times New Roman" w:eastAsia="Times New Roman" w:hAnsi="Times New Roman" w:cs="Times New Roman"/>
                <w:sz w:val="24"/>
                <w:szCs w:val="24"/>
              </w:rPr>
            </w:pPr>
          </w:p>
        </w:tc>
      </w:tr>
      <w:tr w:rsidR="002D3C76" w:rsidRPr="00EB725B" w:rsidTr="007E7B95">
        <w:tc>
          <w:tcPr>
            <w:tcW w:w="1690" w:type="dxa"/>
          </w:tcPr>
          <w:p w:rsidR="002D3C76" w:rsidRPr="00EB725B" w:rsidRDefault="002D3C76" w:rsidP="006A480A">
            <w:pPr>
              <w:rPr>
                <w:rFonts w:ascii="Times New Roman" w:hAnsi="Times New Roman" w:cs="Times New Roman"/>
                <w:sz w:val="24"/>
                <w:szCs w:val="24"/>
              </w:rPr>
            </w:pPr>
            <w:r w:rsidRPr="00EB725B">
              <w:rPr>
                <w:rFonts w:ascii="Times New Roman" w:hAnsi="Times New Roman" w:cs="Times New Roman"/>
                <w:sz w:val="24"/>
                <w:szCs w:val="24"/>
              </w:rPr>
              <w:t>Ödenek</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ve</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Gider</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Kaydı</w:t>
            </w:r>
          </w:p>
        </w:tc>
        <w:tc>
          <w:tcPr>
            <w:tcW w:w="7776" w:type="dxa"/>
            <w:gridSpan w:val="4"/>
          </w:tcPr>
          <w:p w:rsidR="002D3C76" w:rsidRPr="00EB725B" w:rsidRDefault="002D3C76" w:rsidP="00664615">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EB725B">
              <w:rPr>
                <w:rFonts w:ascii="Times New Roman" w:eastAsia="Times New Roman" w:hAnsi="Times New Roman" w:cs="Times New Roman"/>
                <w:sz w:val="24"/>
                <w:szCs w:val="24"/>
              </w:rPr>
              <w:t xml:space="preserve">Bu Yasanın uygulanmasıyla ilgili gerekli bütün işlemlerin gerçekleşmesi amacıyla yeterli </w:t>
            </w:r>
            <w:r w:rsidR="00664615">
              <w:rPr>
                <w:rFonts w:ascii="Times New Roman" w:eastAsia="Times New Roman" w:hAnsi="Times New Roman" w:cs="Times New Roman"/>
                <w:sz w:val="24"/>
                <w:szCs w:val="24"/>
              </w:rPr>
              <w:t xml:space="preserve">miktarı </w:t>
            </w:r>
            <w:r w:rsidRPr="00EB725B">
              <w:rPr>
                <w:rFonts w:ascii="Times New Roman" w:eastAsia="Times New Roman" w:hAnsi="Times New Roman" w:cs="Times New Roman"/>
                <w:sz w:val="24"/>
                <w:szCs w:val="24"/>
              </w:rPr>
              <w:t xml:space="preserve">bütçede mevcut veya yeni açılacak kalemlere ödenek veya gider kaydetmeye Maliye İşleri İle Görevli Bakanlık yetkilidir. </w:t>
            </w:r>
          </w:p>
        </w:tc>
      </w:tr>
      <w:tr w:rsidR="00602F4A" w:rsidRPr="00EB725B" w:rsidTr="007E7B95">
        <w:tc>
          <w:tcPr>
            <w:tcW w:w="1690" w:type="dxa"/>
          </w:tcPr>
          <w:p w:rsidR="00602F4A" w:rsidRPr="00EB725B" w:rsidRDefault="00602F4A" w:rsidP="006A480A">
            <w:pPr>
              <w:rPr>
                <w:rFonts w:ascii="Times New Roman" w:hAnsi="Times New Roman" w:cs="Times New Roman"/>
                <w:sz w:val="24"/>
                <w:szCs w:val="24"/>
              </w:rPr>
            </w:pPr>
          </w:p>
        </w:tc>
        <w:tc>
          <w:tcPr>
            <w:tcW w:w="7776" w:type="dxa"/>
            <w:gridSpan w:val="4"/>
          </w:tcPr>
          <w:p w:rsidR="00602F4A" w:rsidRDefault="00602F4A" w:rsidP="00602F4A">
            <w:pPr>
              <w:overflowPunct w:val="0"/>
              <w:autoSpaceDE w:val="0"/>
              <w:autoSpaceDN w:val="0"/>
              <w:adjustRightInd w:val="0"/>
              <w:jc w:val="both"/>
              <w:rPr>
                <w:rFonts w:ascii="Times New Roman" w:eastAsia="Times New Roman" w:hAnsi="Times New Roman" w:cs="Times New Roman"/>
                <w:sz w:val="24"/>
                <w:szCs w:val="24"/>
              </w:rPr>
            </w:pPr>
          </w:p>
        </w:tc>
      </w:tr>
      <w:tr w:rsidR="00AA4FCD" w:rsidRPr="00EB725B" w:rsidTr="007E7B95">
        <w:tc>
          <w:tcPr>
            <w:tcW w:w="1690" w:type="dxa"/>
          </w:tcPr>
          <w:p w:rsidR="00AA4FCD" w:rsidRPr="00EB725B" w:rsidRDefault="00AA4FCD" w:rsidP="006A480A">
            <w:pPr>
              <w:rPr>
                <w:rFonts w:ascii="Times New Roman" w:hAnsi="Times New Roman" w:cs="Times New Roman"/>
                <w:sz w:val="24"/>
                <w:szCs w:val="24"/>
              </w:rPr>
            </w:pPr>
            <w:r w:rsidRPr="00EB725B">
              <w:rPr>
                <w:rFonts w:ascii="Times New Roman" w:hAnsi="Times New Roman" w:cs="Times New Roman"/>
                <w:sz w:val="24"/>
                <w:szCs w:val="24"/>
              </w:rPr>
              <w:t>Tüzük</w:t>
            </w:r>
            <w:r w:rsidR="00AE34C4">
              <w:rPr>
                <w:rFonts w:ascii="Times New Roman" w:hAnsi="Times New Roman" w:cs="Times New Roman"/>
                <w:sz w:val="24"/>
                <w:szCs w:val="24"/>
              </w:rPr>
              <w:t xml:space="preserve"> </w:t>
            </w:r>
            <w:r w:rsidRPr="00EB725B">
              <w:rPr>
                <w:rFonts w:ascii="Times New Roman" w:hAnsi="Times New Roman" w:cs="Times New Roman"/>
                <w:sz w:val="24"/>
                <w:szCs w:val="24"/>
              </w:rPr>
              <w:t>Yapma</w:t>
            </w:r>
            <w:r w:rsidR="00AE34C4">
              <w:rPr>
                <w:rFonts w:ascii="Times New Roman" w:hAnsi="Times New Roman" w:cs="Times New Roman"/>
                <w:sz w:val="24"/>
                <w:szCs w:val="24"/>
              </w:rPr>
              <w:t xml:space="preserve"> </w:t>
            </w:r>
            <w:r w:rsidRPr="00EB725B">
              <w:rPr>
                <w:rFonts w:ascii="Times New Roman" w:hAnsi="Times New Roman" w:cs="Times New Roman"/>
                <w:sz w:val="24"/>
                <w:szCs w:val="24"/>
              </w:rPr>
              <w:t>Yetkisi</w:t>
            </w:r>
          </w:p>
        </w:tc>
        <w:tc>
          <w:tcPr>
            <w:tcW w:w="7776" w:type="dxa"/>
            <w:gridSpan w:val="4"/>
          </w:tcPr>
          <w:p w:rsidR="00AA4FCD" w:rsidRPr="00EB725B" w:rsidRDefault="00AA4FCD" w:rsidP="00602F4A">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EB725B">
              <w:rPr>
                <w:rFonts w:ascii="Times New Roman" w:eastAsia="Times New Roman" w:hAnsi="Times New Roman" w:cs="Times New Roman"/>
                <w:sz w:val="24"/>
                <w:szCs w:val="24"/>
              </w:rPr>
              <w:t>Bu Yasanın uygulamasının kolaylaştırılması, iadeyi yapacak olan bankalar ile ilişkilerin saptanması ve koşulların belirlenmesi konularında Bakanlar Kurulu tarafından onaylanacak ve Resmi Gazetede yayımlanacak Tüzük çıkarılabilir.</w:t>
            </w:r>
          </w:p>
        </w:tc>
      </w:tr>
      <w:tr w:rsidR="00AE34C4" w:rsidRPr="00EB725B" w:rsidTr="007E7B95">
        <w:tc>
          <w:tcPr>
            <w:tcW w:w="1690" w:type="dxa"/>
          </w:tcPr>
          <w:p w:rsidR="00AE34C4" w:rsidRPr="00EB725B" w:rsidRDefault="00AE34C4" w:rsidP="006A480A">
            <w:pPr>
              <w:rPr>
                <w:rFonts w:ascii="Times New Roman" w:hAnsi="Times New Roman" w:cs="Times New Roman"/>
                <w:sz w:val="24"/>
                <w:szCs w:val="24"/>
              </w:rPr>
            </w:pPr>
          </w:p>
        </w:tc>
        <w:tc>
          <w:tcPr>
            <w:tcW w:w="7776" w:type="dxa"/>
            <w:gridSpan w:val="4"/>
          </w:tcPr>
          <w:p w:rsidR="00AE34C4" w:rsidRDefault="00AE34C4" w:rsidP="00602F4A">
            <w:pPr>
              <w:overflowPunct w:val="0"/>
              <w:autoSpaceDE w:val="0"/>
              <w:autoSpaceDN w:val="0"/>
              <w:adjustRightInd w:val="0"/>
              <w:jc w:val="both"/>
              <w:rPr>
                <w:rFonts w:ascii="Times New Roman" w:eastAsia="Times New Roman" w:hAnsi="Times New Roman" w:cs="Times New Roman"/>
                <w:sz w:val="24"/>
                <w:szCs w:val="24"/>
              </w:rPr>
            </w:pPr>
          </w:p>
        </w:tc>
      </w:tr>
      <w:tr w:rsidR="00AE34C4" w:rsidRPr="00EB725B" w:rsidTr="007E7B95">
        <w:tc>
          <w:tcPr>
            <w:tcW w:w="1690" w:type="dxa"/>
          </w:tcPr>
          <w:p w:rsidR="00AE34C4" w:rsidRDefault="00AE34C4" w:rsidP="006A480A">
            <w:pPr>
              <w:rPr>
                <w:rFonts w:ascii="Times New Roman" w:hAnsi="Times New Roman" w:cs="Times New Roman"/>
                <w:sz w:val="24"/>
                <w:szCs w:val="24"/>
              </w:rPr>
            </w:pPr>
            <w:r>
              <w:rPr>
                <w:rFonts w:ascii="Times New Roman" w:hAnsi="Times New Roman" w:cs="Times New Roman"/>
                <w:sz w:val="24"/>
                <w:szCs w:val="24"/>
              </w:rPr>
              <w:t>Geçici Madde</w:t>
            </w:r>
          </w:p>
          <w:p w:rsidR="00AE34C4" w:rsidRDefault="00AE34C4" w:rsidP="006A480A">
            <w:pPr>
              <w:rPr>
                <w:rFonts w:ascii="Times New Roman" w:hAnsi="Times New Roman" w:cs="Times New Roman"/>
                <w:sz w:val="24"/>
                <w:szCs w:val="24"/>
              </w:rPr>
            </w:pPr>
            <w:r>
              <w:rPr>
                <w:rFonts w:ascii="Times New Roman" w:hAnsi="Times New Roman" w:cs="Times New Roman"/>
                <w:sz w:val="24"/>
                <w:szCs w:val="24"/>
              </w:rPr>
              <w:t>Kapanan Hesaplara İlişkin Kural</w:t>
            </w:r>
          </w:p>
          <w:p w:rsidR="00AE34C4" w:rsidRPr="00EB725B" w:rsidRDefault="00AE34C4" w:rsidP="006A480A">
            <w:pPr>
              <w:rPr>
                <w:rFonts w:ascii="Times New Roman" w:hAnsi="Times New Roman" w:cs="Times New Roman"/>
                <w:sz w:val="24"/>
                <w:szCs w:val="24"/>
              </w:rPr>
            </w:pPr>
            <w:r>
              <w:rPr>
                <w:rFonts w:ascii="Times New Roman" w:hAnsi="Times New Roman" w:cs="Times New Roman"/>
                <w:sz w:val="24"/>
                <w:szCs w:val="24"/>
              </w:rPr>
              <w:t>56/2023</w:t>
            </w:r>
          </w:p>
        </w:tc>
        <w:tc>
          <w:tcPr>
            <w:tcW w:w="7776" w:type="dxa"/>
            <w:gridSpan w:val="4"/>
          </w:tcPr>
          <w:p w:rsidR="00AE34C4" w:rsidRPr="00AE34C4" w:rsidRDefault="00AE34C4" w:rsidP="00AE34C4">
            <w:pPr>
              <w:pStyle w:val="ListParagraph"/>
              <w:numPr>
                <w:ilvl w:val="0"/>
                <w:numId w:val="2"/>
              </w:numPr>
              <w:overflowPunct w:val="0"/>
              <w:autoSpaceDE w:val="0"/>
              <w:autoSpaceDN w:val="0"/>
              <w:adjustRightInd w:val="0"/>
              <w:ind w:left="295" w:hanging="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(Değişiklik) Yasasının yürürlüğe girdiği tarihten önce kapanan hesaplar için, bu (Değişiklik) Yasasının yürürlüğe girdiği tarihten itibaren üç ay içerisinde hak sahipleri tarafından Gelir ve Vergi Dairesine yazılı olarak başvuru yapılması halinde iade miktarı Gelir ve Vergi Dairesince ödenir.</w:t>
            </w:r>
          </w:p>
        </w:tc>
      </w:tr>
      <w:tr w:rsidR="00602F4A" w:rsidRPr="00EB725B" w:rsidTr="007E7B95">
        <w:tc>
          <w:tcPr>
            <w:tcW w:w="1690" w:type="dxa"/>
          </w:tcPr>
          <w:p w:rsidR="00602F4A" w:rsidRPr="00EB725B" w:rsidRDefault="00602F4A" w:rsidP="006A480A">
            <w:pPr>
              <w:rPr>
                <w:rFonts w:ascii="Times New Roman" w:hAnsi="Times New Roman" w:cs="Times New Roman"/>
                <w:sz w:val="24"/>
                <w:szCs w:val="24"/>
              </w:rPr>
            </w:pPr>
          </w:p>
        </w:tc>
        <w:tc>
          <w:tcPr>
            <w:tcW w:w="7776" w:type="dxa"/>
            <w:gridSpan w:val="4"/>
          </w:tcPr>
          <w:p w:rsidR="00602F4A" w:rsidRDefault="00602F4A" w:rsidP="00602F4A">
            <w:pPr>
              <w:overflowPunct w:val="0"/>
              <w:autoSpaceDE w:val="0"/>
              <w:autoSpaceDN w:val="0"/>
              <w:adjustRightInd w:val="0"/>
              <w:jc w:val="both"/>
              <w:rPr>
                <w:rFonts w:ascii="Times New Roman" w:eastAsia="Times New Roman" w:hAnsi="Times New Roman" w:cs="Times New Roman"/>
                <w:sz w:val="24"/>
                <w:szCs w:val="24"/>
              </w:rPr>
            </w:pPr>
          </w:p>
        </w:tc>
      </w:tr>
      <w:tr w:rsidR="00685506" w:rsidRPr="00EB725B" w:rsidTr="007E7B95">
        <w:tc>
          <w:tcPr>
            <w:tcW w:w="1690" w:type="dxa"/>
          </w:tcPr>
          <w:p w:rsidR="00FD3D9E" w:rsidRPr="00EB725B" w:rsidRDefault="00685506" w:rsidP="00F1790C">
            <w:pPr>
              <w:rPr>
                <w:rFonts w:ascii="Times New Roman" w:hAnsi="Times New Roman" w:cs="Times New Roman"/>
                <w:sz w:val="24"/>
                <w:szCs w:val="24"/>
              </w:rPr>
            </w:pPr>
            <w:r w:rsidRPr="00EB725B">
              <w:rPr>
                <w:rFonts w:ascii="Times New Roman" w:hAnsi="Times New Roman" w:cs="Times New Roman"/>
                <w:sz w:val="24"/>
                <w:szCs w:val="24"/>
              </w:rPr>
              <w:t>Yürütme</w:t>
            </w:r>
            <w:r w:rsidR="002C565E">
              <w:rPr>
                <w:rFonts w:ascii="Times New Roman" w:hAnsi="Times New Roman" w:cs="Times New Roman"/>
                <w:sz w:val="24"/>
                <w:szCs w:val="24"/>
              </w:rPr>
              <w:t xml:space="preserve"> </w:t>
            </w:r>
            <w:r w:rsidRPr="00EB725B">
              <w:rPr>
                <w:rFonts w:ascii="Times New Roman" w:hAnsi="Times New Roman" w:cs="Times New Roman"/>
                <w:sz w:val="24"/>
                <w:szCs w:val="24"/>
              </w:rPr>
              <w:t>Yetkisi</w:t>
            </w:r>
          </w:p>
        </w:tc>
        <w:tc>
          <w:tcPr>
            <w:tcW w:w="7776" w:type="dxa"/>
            <w:gridSpan w:val="4"/>
          </w:tcPr>
          <w:p w:rsidR="00685506" w:rsidRPr="00EB725B" w:rsidRDefault="00685506" w:rsidP="00FD3D9E">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EB725B">
              <w:rPr>
                <w:rFonts w:ascii="Times New Roman" w:eastAsia="Times New Roman" w:hAnsi="Times New Roman" w:cs="Times New Roman"/>
                <w:sz w:val="24"/>
                <w:szCs w:val="24"/>
              </w:rPr>
              <w:t>Bu Yasa, Maliye İşleri İle Görevli Bakanlık tarafından yürütülür.</w:t>
            </w:r>
          </w:p>
        </w:tc>
      </w:tr>
      <w:tr w:rsidR="00685506" w:rsidRPr="00EB725B" w:rsidTr="007E7B95">
        <w:tc>
          <w:tcPr>
            <w:tcW w:w="1690" w:type="dxa"/>
          </w:tcPr>
          <w:p w:rsidR="00685506" w:rsidRPr="00EB725B" w:rsidRDefault="00685506" w:rsidP="006A480A">
            <w:pPr>
              <w:rPr>
                <w:rFonts w:ascii="Times New Roman" w:hAnsi="Times New Roman" w:cs="Times New Roman"/>
                <w:sz w:val="24"/>
                <w:szCs w:val="24"/>
              </w:rPr>
            </w:pPr>
          </w:p>
        </w:tc>
        <w:tc>
          <w:tcPr>
            <w:tcW w:w="1112" w:type="dxa"/>
            <w:gridSpan w:val="2"/>
          </w:tcPr>
          <w:p w:rsidR="00685506" w:rsidRPr="00EB725B" w:rsidRDefault="00685506" w:rsidP="006A480A">
            <w:pPr>
              <w:rPr>
                <w:rFonts w:ascii="Times New Roman" w:hAnsi="Times New Roman" w:cs="Times New Roman"/>
                <w:sz w:val="24"/>
                <w:szCs w:val="24"/>
              </w:rPr>
            </w:pPr>
          </w:p>
        </w:tc>
        <w:tc>
          <w:tcPr>
            <w:tcW w:w="6664" w:type="dxa"/>
            <w:gridSpan w:val="2"/>
          </w:tcPr>
          <w:p w:rsidR="00685506" w:rsidRPr="00EB725B" w:rsidRDefault="00685506" w:rsidP="008C4149">
            <w:pPr>
              <w:overflowPunct w:val="0"/>
              <w:autoSpaceDE w:val="0"/>
              <w:autoSpaceDN w:val="0"/>
              <w:adjustRightInd w:val="0"/>
              <w:jc w:val="both"/>
              <w:rPr>
                <w:rFonts w:ascii="Times New Roman" w:eastAsia="Times New Roman" w:hAnsi="Times New Roman" w:cs="Times New Roman"/>
                <w:sz w:val="24"/>
                <w:szCs w:val="24"/>
              </w:rPr>
            </w:pPr>
          </w:p>
        </w:tc>
      </w:tr>
      <w:tr w:rsidR="00685506" w:rsidRPr="00EB725B" w:rsidTr="007E7B95">
        <w:tc>
          <w:tcPr>
            <w:tcW w:w="1690" w:type="dxa"/>
          </w:tcPr>
          <w:p w:rsidR="00685506" w:rsidRPr="00EB725B" w:rsidRDefault="00685506" w:rsidP="006A480A">
            <w:pPr>
              <w:rPr>
                <w:rFonts w:ascii="Times New Roman" w:hAnsi="Times New Roman" w:cs="Times New Roman"/>
                <w:sz w:val="24"/>
                <w:szCs w:val="24"/>
              </w:rPr>
            </w:pPr>
            <w:r w:rsidRPr="00EB725B">
              <w:rPr>
                <w:rFonts w:ascii="Times New Roman" w:hAnsi="Times New Roman" w:cs="Times New Roman"/>
                <w:sz w:val="24"/>
                <w:szCs w:val="24"/>
              </w:rPr>
              <w:t>Yürürlüğe</w:t>
            </w:r>
            <w:r w:rsidR="00AE34C4">
              <w:rPr>
                <w:rFonts w:ascii="Times New Roman" w:hAnsi="Times New Roman" w:cs="Times New Roman"/>
                <w:sz w:val="24"/>
                <w:szCs w:val="24"/>
              </w:rPr>
              <w:t xml:space="preserve"> </w:t>
            </w:r>
            <w:r w:rsidRPr="00EB725B">
              <w:rPr>
                <w:rFonts w:ascii="Times New Roman" w:hAnsi="Times New Roman" w:cs="Times New Roman"/>
                <w:sz w:val="24"/>
                <w:szCs w:val="24"/>
              </w:rPr>
              <w:t>Giriş</w:t>
            </w:r>
          </w:p>
        </w:tc>
        <w:tc>
          <w:tcPr>
            <w:tcW w:w="7776" w:type="dxa"/>
            <w:gridSpan w:val="4"/>
          </w:tcPr>
          <w:p w:rsidR="00685506" w:rsidRPr="00EB725B" w:rsidRDefault="00685506" w:rsidP="006F1BE3">
            <w:pPr>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EB725B">
              <w:rPr>
                <w:rFonts w:ascii="Times New Roman" w:eastAsia="Times New Roman" w:hAnsi="Times New Roman" w:cs="Times New Roman"/>
                <w:sz w:val="24"/>
                <w:szCs w:val="24"/>
              </w:rPr>
              <w:t xml:space="preserve">Bu Yasa, Resmi Gazete’de yayımlandığı tarihi </w:t>
            </w:r>
            <w:r w:rsidR="00CC368A">
              <w:rPr>
                <w:rFonts w:ascii="Times New Roman" w:eastAsia="Times New Roman" w:hAnsi="Times New Roman" w:cs="Times New Roman"/>
                <w:sz w:val="24"/>
                <w:szCs w:val="24"/>
              </w:rPr>
              <w:t xml:space="preserve">takip eden 2’nci ayın </w:t>
            </w:r>
            <w:r w:rsidRPr="00EB725B">
              <w:rPr>
                <w:rFonts w:ascii="Times New Roman" w:eastAsia="Times New Roman" w:hAnsi="Times New Roman" w:cs="Times New Roman"/>
                <w:sz w:val="24"/>
                <w:szCs w:val="24"/>
              </w:rPr>
              <w:t>başından başlayarak yürürlüğe girer.</w:t>
            </w:r>
          </w:p>
        </w:tc>
      </w:tr>
    </w:tbl>
    <w:p w:rsidR="00417F71" w:rsidRPr="00EB725B" w:rsidRDefault="00417F71" w:rsidP="00D466C8">
      <w:pPr>
        <w:rPr>
          <w:rFonts w:ascii="Times New Roman" w:hAnsi="Times New Roman" w:cs="Times New Roman"/>
          <w:sz w:val="24"/>
          <w:szCs w:val="24"/>
          <w:u w:val="single"/>
        </w:rPr>
      </w:pPr>
    </w:p>
    <w:sectPr w:rsidR="00417F71" w:rsidRPr="00EB725B" w:rsidSect="00C8243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C63A6"/>
    <w:multiLevelType w:val="hybridMultilevel"/>
    <w:tmpl w:val="3670EA38"/>
    <w:lvl w:ilvl="0" w:tplc="E4308970">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DC72A1"/>
    <w:multiLevelType w:val="hybridMultilevel"/>
    <w:tmpl w:val="5C3AB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5D"/>
    <w:rsid w:val="00026FDF"/>
    <w:rsid w:val="00041C5B"/>
    <w:rsid w:val="00053B15"/>
    <w:rsid w:val="000628F6"/>
    <w:rsid w:val="0007141B"/>
    <w:rsid w:val="00081A4A"/>
    <w:rsid w:val="000903E4"/>
    <w:rsid w:val="000908D9"/>
    <w:rsid w:val="000A025F"/>
    <w:rsid w:val="000A4CC3"/>
    <w:rsid w:val="000A771B"/>
    <w:rsid w:val="000B2553"/>
    <w:rsid w:val="000B2EC2"/>
    <w:rsid w:val="000B6951"/>
    <w:rsid w:val="000F44F9"/>
    <w:rsid w:val="001143D3"/>
    <w:rsid w:val="001403D3"/>
    <w:rsid w:val="0017339D"/>
    <w:rsid w:val="00192655"/>
    <w:rsid w:val="00192703"/>
    <w:rsid w:val="001B74DE"/>
    <w:rsid w:val="001E22E1"/>
    <w:rsid w:val="001E6450"/>
    <w:rsid w:val="0020102E"/>
    <w:rsid w:val="002078BD"/>
    <w:rsid w:val="002159FB"/>
    <w:rsid w:val="002318D6"/>
    <w:rsid w:val="00237726"/>
    <w:rsid w:val="00243B4E"/>
    <w:rsid w:val="00244F17"/>
    <w:rsid w:val="00250E78"/>
    <w:rsid w:val="00251D47"/>
    <w:rsid w:val="00251E0E"/>
    <w:rsid w:val="00262650"/>
    <w:rsid w:val="002A352C"/>
    <w:rsid w:val="002A464E"/>
    <w:rsid w:val="002A66FA"/>
    <w:rsid w:val="002B00B8"/>
    <w:rsid w:val="002B7E44"/>
    <w:rsid w:val="002C565E"/>
    <w:rsid w:val="002D3C76"/>
    <w:rsid w:val="002D4B25"/>
    <w:rsid w:val="002E08BC"/>
    <w:rsid w:val="002F3FA3"/>
    <w:rsid w:val="00310406"/>
    <w:rsid w:val="00311E8E"/>
    <w:rsid w:val="00312C5C"/>
    <w:rsid w:val="00330571"/>
    <w:rsid w:val="00341448"/>
    <w:rsid w:val="00352AC2"/>
    <w:rsid w:val="00361141"/>
    <w:rsid w:val="003718A0"/>
    <w:rsid w:val="00372944"/>
    <w:rsid w:val="003A241D"/>
    <w:rsid w:val="003A7E4F"/>
    <w:rsid w:val="003C05CF"/>
    <w:rsid w:val="003D3369"/>
    <w:rsid w:val="003D5CF2"/>
    <w:rsid w:val="003E600F"/>
    <w:rsid w:val="003F4D39"/>
    <w:rsid w:val="003F5F29"/>
    <w:rsid w:val="00410332"/>
    <w:rsid w:val="00417869"/>
    <w:rsid w:val="00417F71"/>
    <w:rsid w:val="00422AFA"/>
    <w:rsid w:val="00440450"/>
    <w:rsid w:val="00460F79"/>
    <w:rsid w:val="00471885"/>
    <w:rsid w:val="00472983"/>
    <w:rsid w:val="00481943"/>
    <w:rsid w:val="00485AFF"/>
    <w:rsid w:val="004B414E"/>
    <w:rsid w:val="004D0D38"/>
    <w:rsid w:val="004D70B4"/>
    <w:rsid w:val="004E6CA4"/>
    <w:rsid w:val="005355FB"/>
    <w:rsid w:val="0054074A"/>
    <w:rsid w:val="00552AC2"/>
    <w:rsid w:val="0056788A"/>
    <w:rsid w:val="00570305"/>
    <w:rsid w:val="00574E78"/>
    <w:rsid w:val="00585529"/>
    <w:rsid w:val="00596789"/>
    <w:rsid w:val="00596E0B"/>
    <w:rsid w:val="00597B7C"/>
    <w:rsid w:val="005A3611"/>
    <w:rsid w:val="005A711B"/>
    <w:rsid w:val="005B3AEC"/>
    <w:rsid w:val="005B5FD9"/>
    <w:rsid w:val="005C34A4"/>
    <w:rsid w:val="005C50E0"/>
    <w:rsid w:val="005E03A3"/>
    <w:rsid w:val="005F1C9D"/>
    <w:rsid w:val="00602F4A"/>
    <w:rsid w:val="00604FE8"/>
    <w:rsid w:val="00612150"/>
    <w:rsid w:val="00612C0E"/>
    <w:rsid w:val="00622372"/>
    <w:rsid w:val="00625207"/>
    <w:rsid w:val="0063308E"/>
    <w:rsid w:val="0064307A"/>
    <w:rsid w:val="0064376B"/>
    <w:rsid w:val="00653553"/>
    <w:rsid w:val="00656108"/>
    <w:rsid w:val="00664615"/>
    <w:rsid w:val="00670BDB"/>
    <w:rsid w:val="00685506"/>
    <w:rsid w:val="006A142D"/>
    <w:rsid w:val="006A480A"/>
    <w:rsid w:val="006A6C38"/>
    <w:rsid w:val="006B45B4"/>
    <w:rsid w:val="006D66EB"/>
    <w:rsid w:val="006E009A"/>
    <w:rsid w:val="006F1BE3"/>
    <w:rsid w:val="00703973"/>
    <w:rsid w:val="00704A01"/>
    <w:rsid w:val="007202D9"/>
    <w:rsid w:val="00730473"/>
    <w:rsid w:val="0074306D"/>
    <w:rsid w:val="00750814"/>
    <w:rsid w:val="00751274"/>
    <w:rsid w:val="00757ADE"/>
    <w:rsid w:val="00765E7D"/>
    <w:rsid w:val="00767858"/>
    <w:rsid w:val="0077267B"/>
    <w:rsid w:val="007875DC"/>
    <w:rsid w:val="00795B43"/>
    <w:rsid w:val="00795CCE"/>
    <w:rsid w:val="007B585E"/>
    <w:rsid w:val="007C1739"/>
    <w:rsid w:val="007C1D1D"/>
    <w:rsid w:val="007E16AE"/>
    <w:rsid w:val="007E49D0"/>
    <w:rsid w:val="007E5638"/>
    <w:rsid w:val="007E7B95"/>
    <w:rsid w:val="007F67BD"/>
    <w:rsid w:val="00805BAD"/>
    <w:rsid w:val="008155FD"/>
    <w:rsid w:val="00816A0B"/>
    <w:rsid w:val="008351A3"/>
    <w:rsid w:val="00837D27"/>
    <w:rsid w:val="0085735D"/>
    <w:rsid w:val="008900F1"/>
    <w:rsid w:val="008A75B8"/>
    <w:rsid w:val="008B5C76"/>
    <w:rsid w:val="008C4149"/>
    <w:rsid w:val="008C5F1B"/>
    <w:rsid w:val="008C70D0"/>
    <w:rsid w:val="008D75CB"/>
    <w:rsid w:val="008F0BEB"/>
    <w:rsid w:val="00903DF5"/>
    <w:rsid w:val="00907329"/>
    <w:rsid w:val="00916DA7"/>
    <w:rsid w:val="0092154A"/>
    <w:rsid w:val="00925EE6"/>
    <w:rsid w:val="00940AE3"/>
    <w:rsid w:val="009466AB"/>
    <w:rsid w:val="009506B6"/>
    <w:rsid w:val="0095102D"/>
    <w:rsid w:val="00953545"/>
    <w:rsid w:val="00954D82"/>
    <w:rsid w:val="00955B67"/>
    <w:rsid w:val="009560E4"/>
    <w:rsid w:val="00970B05"/>
    <w:rsid w:val="00974A35"/>
    <w:rsid w:val="00980F3B"/>
    <w:rsid w:val="0098493E"/>
    <w:rsid w:val="009A135D"/>
    <w:rsid w:val="009A361C"/>
    <w:rsid w:val="009A6262"/>
    <w:rsid w:val="009B13C4"/>
    <w:rsid w:val="009B3D6A"/>
    <w:rsid w:val="009C5780"/>
    <w:rsid w:val="00A07E47"/>
    <w:rsid w:val="00A1113B"/>
    <w:rsid w:val="00A17640"/>
    <w:rsid w:val="00A20C32"/>
    <w:rsid w:val="00A21280"/>
    <w:rsid w:val="00A27DFA"/>
    <w:rsid w:val="00A27EE2"/>
    <w:rsid w:val="00A35C30"/>
    <w:rsid w:val="00A41D14"/>
    <w:rsid w:val="00A42E36"/>
    <w:rsid w:val="00A43793"/>
    <w:rsid w:val="00A4732D"/>
    <w:rsid w:val="00A60B1F"/>
    <w:rsid w:val="00A6783F"/>
    <w:rsid w:val="00A91F72"/>
    <w:rsid w:val="00AA0D3E"/>
    <w:rsid w:val="00AA4FCD"/>
    <w:rsid w:val="00AC071C"/>
    <w:rsid w:val="00AC37BB"/>
    <w:rsid w:val="00AE26F4"/>
    <w:rsid w:val="00AE3437"/>
    <w:rsid w:val="00AE34C4"/>
    <w:rsid w:val="00AF0C0D"/>
    <w:rsid w:val="00B10010"/>
    <w:rsid w:val="00B15A4E"/>
    <w:rsid w:val="00B36471"/>
    <w:rsid w:val="00B453BA"/>
    <w:rsid w:val="00B5105E"/>
    <w:rsid w:val="00B66E76"/>
    <w:rsid w:val="00B71607"/>
    <w:rsid w:val="00B7458D"/>
    <w:rsid w:val="00B76A3F"/>
    <w:rsid w:val="00B81E59"/>
    <w:rsid w:val="00B82DA1"/>
    <w:rsid w:val="00B836C9"/>
    <w:rsid w:val="00B87838"/>
    <w:rsid w:val="00B915A7"/>
    <w:rsid w:val="00B932B3"/>
    <w:rsid w:val="00B94831"/>
    <w:rsid w:val="00BB71C8"/>
    <w:rsid w:val="00BD6000"/>
    <w:rsid w:val="00BD7A29"/>
    <w:rsid w:val="00BE014A"/>
    <w:rsid w:val="00BE094D"/>
    <w:rsid w:val="00BF0AB7"/>
    <w:rsid w:val="00BF1B0B"/>
    <w:rsid w:val="00BF35A4"/>
    <w:rsid w:val="00C03AFE"/>
    <w:rsid w:val="00C064B0"/>
    <w:rsid w:val="00C13BC8"/>
    <w:rsid w:val="00C17ADB"/>
    <w:rsid w:val="00C26092"/>
    <w:rsid w:val="00C50DD2"/>
    <w:rsid w:val="00C82431"/>
    <w:rsid w:val="00C85704"/>
    <w:rsid w:val="00C968A0"/>
    <w:rsid w:val="00CA2B9B"/>
    <w:rsid w:val="00CB581B"/>
    <w:rsid w:val="00CC368A"/>
    <w:rsid w:val="00CC4BE9"/>
    <w:rsid w:val="00CC69D6"/>
    <w:rsid w:val="00CC706D"/>
    <w:rsid w:val="00CD1043"/>
    <w:rsid w:val="00CE093C"/>
    <w:rsid w:val="00CE5C07"/>
    <w:rsid w:val="00D114C2"/>
    <w:rsid w:val="00D21754"/>
    <w:rsid w:val="00D21C41"/>
    <w:rsid w:val="00D466C8"/>
    <w:rsid w:val="00D52541"/>
    <w:rsid w:val="00D6379D"/>
    <w:rsid w:val="00D65B78"/>
    <w:rsid w:val="00D76C4C"/>
    <w:rsid w:val="00D85992"/>
    <w:rsid w:val="00DB5D4D"/>
    <w:rsid w:val="00DC554B"/>
    <w:rsid w:val="00DC6F0E"/>
    <w:rsid w:val="00E317BC"/>
    <w:rsid w:val="00E34367"/>
    <w:rsid w:val="00E47701"/>
    <w:rsid w:val="00E52184"/>
    <w:rsid w:val="00E72887"/>
    <w:rsid w:val="00E73440"/>
    <w:rsid w:val="00E857F3"/>
    <w:rsid w:val="00E87ECF"/>
    <w:rsid w:val="00EB2C2C"/>
    <w:rsid w:val="00EB5B7C"/>
    <w:rsid w:val="00EB6FD3"/>
    <w:rsid w:val="00EB725B"/>
    <w:rsid w:val="00EB744F"/>
    <w:rsid w:val="00ED25A9"/>
    <w:rsid w:val="00ED449E"/>
    <w:rsid w:val="00ED561F"/>
    <w:rsid w:val="00EE11B2"/>
    <w:rsid w:val="00EE344F"/>
    <w:rsid w:val="00EE4F37"/>
    <w:rsid w:val="00EF0E59"/>
    <w:rsid w:val="00F0255C"/>
    <w:rsid w:val="00F02988"/>
    <w:rsid w:val="00F12538"/>
    <w:rsid w:val="00F1790C"/>
    <w:rsid w:val="00F24720"/>
    <w:rsid w:val="00F26858"/>
    <w:rsid w:val="00F53894"/>
    <w:rsid w:val="00F61956"/>
    <w:rsid w:val="00F72C25"/>
    <w:rsid w:val="00F83412"/>
    <w:rsid w:val="00F90990"/>
    <w:rsid w:val="00F9501E"/>
    <w:rsid w:val="00FA0E21"/>
    <w:rsid w:val="00FB4BDD"/>
    <w:rsid w:val="00FC1751"/>
    <w:rsid w:val="00FC5D38"/>
    <w:rsid w:val="00FD041C"/>
    <w:rsid w:val="00FD3D9E"/>
    <w:rsid w:val="00FF7E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7D8B4-1B87-4E26-A6A4-4F8486B8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31"/>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6C8"/>
    <w:rPr>
      <w:rFonts w:ascii="Segoe UI" w:hAnsi="Segoe UI" w:cs="Segoe UI"/>
      <w:sz w:val="18"/>
      <w:szCs w:val="18"/>
    </w:rPr>
  </w:style>
  <w:style w:type="paragraph" w:styleId="NoSpacing">
    <w:name w:val="No Spacing"/>
    <w:uiPriority w:val="1"/>
    <w:qFormat/>
    <w:rsid w:val="008C4149"/>
    <w:pPr>
      <w:spacing w:after="0" w:line="240" w:lineRule="auto"/>
    </w:pPr>
  </w:style>
  <w:style w:type="paragraph" w:styleId="ListParagraph">
    <w:name w:val="List Paragraph"/>
    <w:basedOn w:val="Normal"/>
    <w:uiPriority w:val="34"/>
    <w:qFormat/>
    <w:rsid w:val="00743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C16AC-0E7F-45A5-829E-7A06FBA4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TEZCAN ACAROĞLU</dc:creator>
  <cp:lastModifiedBy>YAĞMUR ÖZDİL</cp:lastModifiedBy>
  <cp:revision>2</cp:revision>
  <cp:lastPrinted>2023-06-12T07:32:00Z</cp:lastPrinted>
  <dcterms:created xsi:type="dcterms:W3CDTF">2023-12-01T11:53:00Z</dcterms:created>
  <dcterms:modified xsi:type="dcterms:W3CDTF">2023-12-01T11:53:00Z</dcterms:modified>
</cp:coreProperties>
</file>