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7F" w:rsidRPr="000B2DC2" w:rsidRDefault="0027667C" w:rsidP="00DC3E47">
      <w:pPr>
        <w:jc w:val="center"/>
        <w:rPr>
          <w:rFonts w:ascii="Times New Roman" w:hAnsi="Times New Roman" w:cs="Times New Roman"/>
          <w:b/>
          <w:sz w:val="24"/>
          <w:szCs w:val="24"/>
        </w:rPr>
      </w:pPr>
      <w:bookmarkStart w:id="0" w:name="_GoBack"/>
      <w:bookmarkEnd w:id="0"/>
      <w:r w:rsidRPr="000B2DC2">
        <w:rPr>
          <w:rFonts w:ascii="Times New Roman" w:hAnsi="Times New Roman" w:cs="Times New Roman"/>
          <w:b/>
          <w:sz w:val="24"/>
          <w:szCs w:val="24"/>
        </w:rPr>
        <w:t>MALİ DÜZENLEME</w:t>
      </w:r>
      <w:r w:rsidR="00C16AD8">
        <w:rPr>
          <w:rFonts w:ascii="Times New Roman" w:hAnsi="Times New Roman" w:cs="Times New Roman"/>
          <w:b/>
          <w:sz w:val="24"/>
          <w:szCs w:val="24"/>
        </w:rPr>
        <w:t>YE</w:t>
      </w:r>
      <w:r w:rsidRPr="000B2DC2">
        <w:rPr>
          <w:rFonts w:ascii="Times New Roman" w:hAnsi="Times New Roman" w:cs="Times New Roman"/>
          <w:b/>
          <w:sz w:val="24"/>
          <w:szCs w:val="24"/>
        </w:rPr>
        <w:t xml:space="preserve"> İLİŞKİN YASA GÜCÜNDE KARARNAME</w:t>
      </w:r>
    </w:p>
    <w:p w:rsidR="0027667C" w:rsidRPr="000B2DC2" w:rsidRDefault="0027667C" w:rsidP="00DC3E47">
      <w:pPr>
        <w:jc w:val="both"/>
        <w:rPr>
          <w:rFonts w:ascii="Times New Roman" w:hAnsi="Times New Roman" w:cs="Times New Roman"/>
          <w:noProof/>
          <w:sz w:val="24"/>
          <w:szCs w:val="24"/>
        </w:rPr>
      </w:pPr>
      <w:r w:rsidRPr="000B2DC2">
        <w:rPr>
          <w:rFonts w:ascii="Times New Roman" w:hAnsi="Times New Roman" w:cs="Times New Roman"/>
          <w:noProof/>
          <w:sz w:val="24"/>
          <w:szCs w:val="24"/>
        </w:rPr>
        <w:t xml:space="preserve">       Kuzey Kıbrıs Türk Cumhuriyeti Bakanlar Kurulu Anayasa’nın 112’nci maddesinin verdiği yetkiye dayanarak aşağıdaki Kararname’yi yapar.</w:t>
      </w:r>
    </w:p>
    <w:p w:rsidR="0027667C" w:rsidRPr="000B2DC2" w:rsidRDefault="0027667C" w:rsidP="00DC3E47">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525"/>
        <w:gridCol w:w="1003"/>
        <w:gridCol w:w="554"/>
        <w:gridCol w:w="100"/>
        <w:gridCol w:w="5924"/>
      </w:tblGrid>
      <w:tr w:rsidR="0027667C" w:rsidRPr="000B2DC2" w:rsidTr="00FC2EB6">
        <w:tc>
          <w:tcPr>
            <w:tcW w:w="2041" w:type="dxa"/>
            <w:gridSpan w:val="2"/>
          </w:tcPr>
          <w:p w:rsidR="0027667C" w:rsidRPr="000B2DC2" w:rsidRDefault="0027667C" w:rsidP="00DC3E47">
            <w:pPr>
              <w:rPr>
                <w:rFonts w:ascii="Times New Roman" w:hAnsi="Times New Roman" w:cs="Times New Roman"/>
                <w:sz w:val="24"/>
                <w:szCs w:val="24"/>
              </w:rPr>
            </w:pPr>
            <w:proofErr w:type="spellStart"/>
            <w:r w:rsidRPr="000B2DC2">
              <w:rPr>
                <w:rFonts w:ascii="Times New Roman" w:hAnsi="Times New Roman" w:cs="Times New Roman"/>
                <w:sz w:val="24"/>
                <w:szCs w:val="24"/>
              </w:rPr>
              <w:t>Kısa</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İsim</w:t>
            </w:r>
            <w:proofErr w:type="spellEnd"/>
          </w:p>
        </w:tc>
        <w:tc>
          <w:tcPr>
            <w:tcW w:w="1003" w:type="dxa"/>
          </w:tcPr>
          <w:p w:rsidR="0027667C" w:rsidRPr="000B2DC2" w:rsidRDefault="0027667C" w:rsidP="00DC3E47">
            <w:pPr>
              <w:rPr>
                <w:rFonts w:ascii="Times New Roman" w:hAnsi="Times New Roman" w:cs="Times New Roman"/>
                <w:b/>
                <w:sz w:val="24"/>
                <w:szCs w:val="24"/>
              </w:rPr>
            </w:pPr>
            <w:r w:rsidRPr="000B2DC2">
              <w:rPr>
                <w:rFonts w:ascii="Times New Roman" w:hAnsi="Times New Roman" w:cs="Times New Roman"/>
                <w:b/>
                <w:sz w:val="24"/>
                <w:szCs w:val="24"/>
              </w:rPr>
              <w:t>1.</w:t>
            </w:r>
          </w:p>
        </w:tc>
        <w:tc>
          <w:tcPr>
            <w:tcW w:w="6578" w:type="dxa"/>
            <w:gridSpan w:val="3"/>
          </w:tcPr>
          <w:p w:rsidR="0094709C" w:rsidRPr="000B2DC2" w:rsidRDefault="0027667C" w:rsidP="00DC3E47">
            <w:pPr>
              <w:jc w:val="both"/>
              <w:rPr>
                <w:rFonts w:ascii="Times New Roman" w:hAnsi="Times New Roman" w:cs="Times New Roman"/>
                <w:sz w:val="24"/>
                <w:szCs w:val="24"/>
              </w:rPr>
            </w:pPr>
            <w:r w:rsidRPr="000B2DC2">
              <w:rPr>
                <w:rFonts w:ascii="Times New Roman" w:hAnsi="Times New Roman" w:cs="Times New Roman"/>
                <w:sz w:val="24"/>
                <w:szCs w:val="24"/>
              </w:rPr>
              <w:t xml:space="preserve">Bu </w:t>
            </w:r>
            <w:proofErr w:type="spellStart"/>
            <w:r w:rsidRPr="000B2DC2">
              <w:rPr>
                <w:rFonts w:ascii="Times New Roman" w:hAnsi="Times New Roman" w:cs="Times New Roman"/>
                <w:sz w:val="24"/>
                <w:szCs w:val="24"/>
              </w:rPr>
              <w:t>Kararname</w:t>
            </w:r>
            <w:proofErr w:type="spellEnd"/>
            <w:r w:rsidRPr="000B2DC2">
              <w:rPr>
                <w:rFonts w:ascii="Times New Roman" w:hAnsi="Times New Roman" w:cs="Times New Roman"/>
                <w:sz w:val="24"/>
                <w:szCs w:val="24"/>
              </w:rPr>
              <w:t xml:space="preserve">, </w:t>
            </w:r>
            <w:r w:rsidR="00C16AD8">
              <w:rPr>
                <w:rFonts w:ascii="Times New Roman" w:hAnsi="Times New Roman" w:cs="Times New Roman"/>
                <w:sz w:val="24"/>
                <w:szCs w:val="24"/>
              </w:rPr>
              <w:t xml:space="preserve">Mali </w:t>
            </w:r>
            <w:proofErr w:type="spellStart"/>
            <w:r w:rsidR="00C16AD8">
              <w:rPr>
                <w:rFonts w:ascii="Times New Roman" w:hAnsi="Times New Roman" w:cs="Times New Roman"/>
                <w:sz w:val="24"/>
                <w:szCs w:val="24"/>
              </w:rPr>
              <w:t>Düzenleme</w:t>
            </w:r>
            <w:proofErr w:type="spellEnd"/>
            <w:r w:rsidR="00C16AD8">
              <w:rPr>
                <w:rFonts w:ascii="Times New Roman" w:hAnsi="Times New Roman" w:cs="Times New Roman"/>
                <w:sz w:val="24"/>
                <w:szCs w:val="24"/>
              </w:rPr>
              <w:t xml:space="preserve"> </w:t>
            </w:r>
            <w:proofErr w:type="spellStart"/>
            <w:r w:rsidR="00C16AD8">
              <w:rPr>
                <w:rFonts w:ascii="Times New Roman" w:hAnsi="Times New Roman" w:cs="Times New Roman"/>
                <w:sz w:val="24"/>
                <w:szCs w:val="24"/>
              </w:rPr>
              <w:t>Kararnamesi</w:t>
            </w:r>
            <w:proofErr w:type="spellEnd"/>
            <w:r w:rsidR="00C16AD8">
              <w:rPr>
                <w:rFonts w:ascii="Times New Roman" w:hAnsi="Times New Roman" w:cs="Times New Roman"/>
                <w:sz w:val="24"/>
                <w:szCs w:val="24"/>
              </w:rPr>
              <w:t xml:space="preserve"> </w:t>
            </w:r>
            <w:proofErr w:type="spellStart"/>
            <w:proofErr w:type="gramStart"/>
            <w:r w:rsidR="00C16AD8">
              <w:rPr>
                <w:rFonts w:ascii="Times New Roman" w:hAnsi="Times New Roman" w:cs="Times New Roman"/>
                <w:sz w:val="24"/>
                <w:szCs w:val="24"/>
              </w:rPr>
              <w:t>olarak</w:t>
            </w:r>
            <w:proofErr w:type="spellEnd"/>
            <w:r w:rsidR="00C16AD8">
              <w:rPr>
                <w:rFonts w:ascii="Times New Roman" w:hAnsi="Times New Roman" w:cs="Times New Roman"/>
                <w:sz w:val="24"/>
                <w:szCs w:val="24"/>
              </w:rPr>
              <w:t xml:space="preserve"> </w:t>
            </w:r>
            <w:r w:rsidR="0094709C" w:rsidRPr="000B2DC2">
              <w:rPr>
                <w:rFonts w:ascii="Times New Roman" w:hAnsi="Times New Roman" w:cs="Times New Roman"/>
                <w:sz w:val="24"/>
                <w:szCs w:val="24"/>
              </w:rPr>
              <w:t xml:space="preserve"> </w:t>
            </w:r>
            <w:proofErr w:type="spellStart"/>
            <w:r w:rsidR="0094709C" w:rsidRPr="000B2DC2">
              <w:rPr>
                <w:rFonts w:ascii="Times New Roman" w:hAnsi="Times New Roman" w:cs="Times New Roman"/>
                <w:sz w:val="24"/>
                <w:szCs w:val="24"/>
              </w:rPr>
              <w:t>isimlendirilir</w:t>
            </w:r>
            <w:proofErr w:type="spellEnd"/>
            <w:proofErr w:type="gramEnd"/>
            <w:r w:rsidR="0094709C" w:rsidRPr="000B2DC2">
              <w:rPr>
                <w:rFonts w:ascii="Times New Roman" w:hAnsi="Times New Roman" w:cs="Times New Roman"/>
                <w:sz w:val="24"/>
                <w:szCs w:val="24"/>
              </w:rPr>
              <w:t>.</w:t>
            </w:r>
          </w:p>
          <w:p w:rsidR="0027667C" w:rsidRPr="000B2DC2" w:rsidRDefault="0027667C" w:rsidP="00DC3E47">
            <w:pPr>
              <w:jc w:val="both"/>
              <w:rPr>
                <w:rFonts w:ascii="Times New Roman" w:hAnsi="Times New Roman" w:cs="Times New Roman"/>
                <w:sz w:val="24"/>
                <w:szCs w:val="24"/>
              </w:rPr>
            </w:pPr>
            <w:r w:rsidRPr="000B2DC2">
              <w:rPr>
                <w:rFonts w:ascii="Times New Roman" w:hAnsi="Times New Roman" w:cs="Times New Roman"/>
                <w:sz w:val="24"/>
                <w:szCs w:val="24"/>
              </w:rPr>
              <w:t xml:space="preserve">  </w:t>
            </w:r>
          </w:p>
        </w:tc>
      </w:tr>
      <w:tr w:rsidR="0027667C" w:rsidRPr="000B2DC2" w:rsidTr="00FC2EB6">
        <w:trPr>
          <w:trHeight w:val="615"/>
        </w:trPr>
        <w:tc>
          <w:tcPr>
            <w:tcW w:w="2041" w:type="dxa"/>
            <w:gridSpan w:val="2"/>
          </w:tcPr>
          <w:p w:rsidR="0027667C" w:rsidRPr="000B2DC2" w:rsidRDefault="000B2DC2" w:rsidP="00DC3E47">
            <w:pPr>
              <w:rPr>
                <w:rFonts w:ascii="Times New Roman" w:hAnsi="Times New Roman" w:cs="Times New Roman"/>
                <w:sz w:val="24"/>
                <w:szCs w:val="24"/>
              </w:rPr>
            </w:pPr>
            <w:proofErr w:type="spellStart"/>
            <w:r w:rsidRPr="000B2DC2">
              <w:rPr>
                <w:rFonts w:ascii="Times New Roman" w:hAnsi="Times New Roman" w:cs="Times New Roman"/>
                <w:sz w:val="24"/>
                <w:szCs w:val="24"/>
              </w:rPr>
              <w:t>Amaç</w:t>
            </w:r>
            <w:proofErr w:type="spellEnd"/>
          </w:p>
        </w:tc>
        <w:tc>
          <w:tcPr>
            <w:tcW w:w="1003" w:type="dxa"/>
          </w:tcPr>
          <w:p w:rsidR="0027667C" w:rsidRPr="000B2DC2" w:rsidRDefault="0094709C" w:rsidP="00DC3E47">
            <w:pPr>
              <w:rPr>
                <w:rFonts w:ascii="Times New Roman" w:hAnsi="Times New Roman" w:cs="Times New Roman"/>
                <w:b/>
                <w:sz w:val="24"/>
                <w:szCs w:val="24"/>
              </w:rPr>
            </w:pPr>
            <w:r w:rsidRPr="000B2DC2">
              <w:rPr>
                <w:rFonts w:ascii="Times New Roman" w:hAnsi="Times New Roman" w:cs="Times New Roman"/>
                <w:b/>
                <w:sz w:val="24"/>
                <w:szCs w:val="24"/>
              </w:rPr>
              <w:t>2.</w:t>
            </w:r>
          </w:p>
        </w:tc>
        <w:tc>
          <w:tcPr>
            <w:tcW w:w="6578" w:type="dxa"/>
            <w:gridSpan w:val="3"/>
          </w:tcPr>
          <w:p w:rsidR="000B2DC2" w:rsidRPr="000B2DC2" w:rsidRDefault="0094709C" w:rsidP="00DC3E47">
            <w:pPr>
              <w:jc w:val="both"/>
              <w:rPr>
                <w:rFonts w:ascii="Times New Roman" w:hAnsi="Times New Roman" w:cs="Times New Roman"/>
                <w:sz w:val="24"/>
                <w:szCs w:val="24"/>
              </w:rPr>
            </w:pPr>
            <w:r w:rsidRPr="000B2DC2">
              <w:rPr>
                <w:rFonts w:ascii="Times New Roman" w:hAnsi="Times New Roman" w:cs="Times New Roman"/>
                <w:sz w:val="24"/>
                <w:szCs w:val="24"/>
              </w:rPr>
              <w:t xml:space="preserve">Bu </w:t>
            </w:r>
            <w:proofErr w:type="spellStart"/>
            <w:r w:rsidR="005A0427">
              <w:rPr>
                <w:rFonts w:ascii="Times New Roman" w:hAnsi="Times New Roman" w:cs="Times New Roman"/>
                <w:sz w:val="24"/>
                <w:szCs w:val="24"/>
              </w:rPr>
              <w:t>Kararnamenin</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amacı</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kamu</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alacakları</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ile</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gerçek</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ve</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tüzel</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kişiliğe</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sahip</w:t>
            </w:r>
            <w:proofErr w:type="spellEnd"/>
            <w:r w:rsidRPr="000B2DC2">
              <w:rPr>
                <w:rFonts w:ascii="Times New Roman" w:hAnsi="Times New Roman" w:cs="Times New Roman"/>
                <w:sz w:val="24"/>
                <w:szCs w:val="24"/>
              </w:rPr>
              <w:t xml:space="preserve"> </w:t>
            </w:r>
            <w:proofErr w:type="spellStart"/>
            <w:r w:rsidRPr="000B2DC2">
              <w:rPr>
                <w:rFonts w:ascii="Times New Roman" w:hAnsi="Times New Roman" w:cs="Times New Roman"/>
                <w:sz w:val="24"/>
                <w:szCs w:val="24"/>
              </w:rPr>
              <w:t>yükümlülerinin</w:t>
            </w:r>
            <w:proofErr w:type="spellEnd"/>
            <w:r w:rsidRPr="000B2DC2">
              <w:rPr>
                <w:rFonts w:ascii="Times New Roman" w:hAnsi="Times New Roman" w:cs="Times New Roman"/>
                <w:sz w:val="24"/>
                <w:szCs w:val="24"/>
              </w:rPr>
              <w:t>;</w:t>
            </w:r>
            <w:r w:rsidR="000B2DC2" w:rsidRPr="000B2DC2">
              <w:rPr>
                <w:rFonts w:ascii="Times New Roman" w:hAnsi="Times New Roman" w:cs="Times New Roman"/>
                <w:sz w:val="24"/>
                <w:szCs w:val="24"/>
              </w:rPr>
              <w:t xml:space="preserve"> 31 </w:t>
            </w:r>
            <w:proofErr w:type="spellStart"/>
            <w:r w:rsidR="000B2DC2" w:rsidRPr="000B2DC2">
              <w:rPr>
                <w:rFonts w:ascii="Times New Roman" w:hAnsi="Times New Roman" w:cs="Times New Roman"/>
                <w:sz w:val="24"/>
                <w:szCs w:val="24"/>
              </w:rPr>
              <w:t>Aralık</w:t>
            </w:r>
            <w:proofErr w:type="spellEnd"/>
            <w:r w:rsidR="000B2DC2" w:rsidRPr="000B2DC2">
              <w:rPr>
                <w:rFonts w:ascii="Times New Roman" w:hAnsi="Times New Roman" w:cs="Times New Roman"/>
                <w:sz w:val="24"/>
                <w:szCs w:val="24"/>
              </w:rPr>
              <w:t xml:space="preserve"> 2017 </w:t>
            </w:r>
            <w:proofErr w:type="spellStart"/>
            <w:r w:rsidR="000B2DC2" w:rsidRPr="000B2DC2">
              <w:rPr>
                <w:rFonts w:ascii="Times New Roman" w:hAnsi="Times New Roman" w:cs="Times New Roman"/>
                <w:sz w:val="24"/>
                <w:szCs w:val="24"/>
              </w:rPr>
              <w:t>tarihleri</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itibariyle</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kısmen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veya</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tamamen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beyan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dışı</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kalmış</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servet</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unsurlarının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beyanını</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ve</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kısmen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veya</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tamamen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beyan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dışı</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kalmış</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diğer</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ekonomik</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kıymetlere</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varlıklara</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ilişkin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döküm</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kayıtlarının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yeniden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düzenlenmesine</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olanak</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vermek</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suretiyle</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gerekli</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mali</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düzenlemelerinin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yapılması</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ve</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vergi</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kayıplarının</w:t>
            </w:r>
            <w:proofErr w:type="spellEnd"/>
            <w:r w:rsidR="000B2DC2" w:rsidRPr="000B2DC2">
              <w:rPr>
                <w:rFonts w:ascii="Times New Roman" w:hAnsi="Times New Roman" w:cs="Times New Roman"/>
                <w:sz w:val="24"/>
                <w:szCs w:val="24"/>
              </w:rPr>
              <w:t xml:space="preserve"> </w:t>
            </w:r>
            <w:proofErr w:type="spellStart"/>
            <w:r w:rsidR="000B2DC2" w:rsidRPr="000B2DC2">
              <w:rPr>
                <w:rFonts w:ascii="Times New Roman" w:hAnsi="Times New Roman" w:cs="Times New Roman"/>
                <w:sz w:val="24"/>
                <w:szCs w:val="24"/>
              </w:rPr>
              <w:t>giderilmesidir</w:t>
            </w:r>
            <w:proofErr w:type="spellEnd"/>
            <w:r w:rsidR="000B2DC2" w:rsidRPr="000B2DC2">
              <w:rPr>
                <w:rFonts w:ascii="Times New Roman" w:hAnsi="Times New Roman" w:cs="Times New Roman"/>
                <w:sz w:val="24"/>
                <w:szCs w:val="24"/>
              </w:rPr>
              <w:t>.</w:t>
            </w:r>
          </w:p>
          <w:p w:rsidR="0094709C" w:rsidRPr="000B2DC2" w:rsidRDefault="0094709C" w:rsidP="00DC3E47">
            <w:pPr>
              <w:rPr>
                <w:rFonts w:ascii="Times New Roman" w:hAnsi="Times New Roman" w:cs="Times New Roman"/>
                <w:sz w:val="24"/>
                <w:szCs w:val="24"/>
              </w:rPr>
            </w:pPr>
          </w:p>
        </w:tc>
      </w:tr>
      <w:tr w:rsidR="00BF5B55" w:rsidRPr="000B2DC2" w:rsidTr="00FC2EB6">
        <w:trPr>
          <w:trHeight w:val="585"/>
        </w:trPr>
        <w:tc>
          <w:tcPr>
            <w:tcW w:w="2041" w:type="dxa"/>
            <w:gridSpan w:val="2"/>
          </w:tcPr>
          <w:p w:rsidR="00BF5B55" w:rsidRPr="000B2DC2" w:rsidRDefault="00BF5B55" w:rsidP="00DC3E47">
            <w:pPr>
              <w:rPr>
                <w:rFonts w:ascii="Times New Roman" w:hAnsi="Times New Roman" w:cs="Times New Roman"/>
                <w:sz w:val="24"/>
                <w:szCs w:val="24"/>
              </w:rPr>
            </w:pPr>
            <w:proofErr w:type="spellStart"/>
            <w:r>
              <w:rPr>
                <w:rFonts w:ascii="Times New Roman" w:hAnsi="Times New Roman" w:cs="Times New Roman"/>
                <w:sz w:val="24"/>
                <w:szCs w:val="24"/>
              </w:rPr>
              <w:t>Beyan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Dışı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Kıymetlerin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Düzenlenmesinde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Uzlaşma</w:t>
            </w:r>
            <w:proofErr w:type="spellEnd"/>
          </w:p>
        </w:tc>
        <w:tc>
          <w:tcPr>
            <w:tcW w:w="1003" w:type="dxa"/>
          </w:tcPr>
          <w:p w:rsidR="00BF5B55" w:rsidRPr="000B2DC2" w:rsidRDefault="00BF5B55" w:rsidP="00DC3E47">
            <w:pPr>
              <w:rPr>
                <w:rFonts w:ascii="Times New Roman" w:hAnsi="Times New Roman" w:cs="Times New Roman"/>
                <w:b/>
                <w:sz w:val="24"/>
                <w:szCs w:val="24"/>
              </w:rPr>
            </w:pPr>
            <w:r>
              <w:rPr>
                <w:rFonts w:ascii="Times New Roman" w:hAnsi="Times New Roman" w:cs="Times New Roman"/>
                <w:b/>
                <w:sz w:val="24"/>
                <w:szCs w:val="24"/>
              </w:rPr>
              <w:t>3.</w:t>
            </w:r>
          </w:p>
        </w:tc>
        <w:tc>
          <w:tcPr>
            <w:tcW w:w="6578" w:type="dxa"/>
            <w:gridSpan w:val="3"/>
          </w:tcPr>
          <w:p w:rsidR="00BF5B55" w:rsidRPr="004A08E5" w:rsidRDefault="00BF5B55" w:rsidP="00DC3E47">
            <w:pPr>
              <w:shd w:val="clear" w:color="auto" w:fill="FFFFFF"/>
              <w:jc w:val="both"/>
              <w:rPr>
                <w:rFonts w:ascii="Times New Roman" w:hAnsi="Times New Roman" w:cs="Times New Roman"/>
                <w:sz w:val="24"/>
                <w:szCs w:val="24"/>
              </w:rPr>
            </w:pPr>
            <w:proofErr w:type="spellStart"/>
            <w:r w:rsidRPr="004A08E5">
              <w:rPr>
                <w:rFonts w:ascii="Times New Roman" w:hAnsi="Times New Roman" w:cs="Times New Roman"/>
                <w:sz w:val="24"/>
                <w:szCs w:val="24"/>
              </w:rPr>
              <w:t>Kurumlar</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vergisi</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ve</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gelir</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vergisi</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yükümlülerinin</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kısmen</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veya</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tamamen</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beyan</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dışı</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kalmış</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ekonomik</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kıymetlerinin</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varlıklarının</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düzenlenmesinde</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uzlaşma</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aşağıdaki</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şekilde</w:t>
            </w:r>
            <w:proofErr w:type="spellEnd"/>
            <w:r w:rsidRPr="004A08E5">
              <w:rPr>
                <w:rFonts w:ascii="Times New Roman" w:hAnsi="Times New Roman" w:cs="Times New Roman"/>
                <w:sz w:val="24"/>
                <w:szCs w:val="24"/>
              </w:rPr>
              <w:t xml:space="preserve"> </w:t>
            </w:r>
            <w:proofErr w:type="spellStart"/>
            <w:r w:rsidRPr="004A08E5">
              <w:rPr>
                <w:rFonts w:ascii="Times New Roman" w:hAnsi="Times New Roman" w:cs="Times New Roman"/>
                <w:sz w:val="24"/>
                <w:szCs w:val="24"/>
              </w:rPr>
              <w:t>uygulanır</w:t>
            </w:r>
            <w:proofErr w:type="spellEnd"/>
            <w:r w:rsidRPr="004A08E5">
              <w:rPr>
                <w:rFonts w:ascii="Times New Roman" w:hAnsi="Times New Roman" w:cs="Times New Roman"/>
                <w:sz w:val="24"/>
                <w:szCs w:val="24"/>
              </w:rPr>
              <w:t>:</w:t>
            </w:r>
          </w:p>
          <w:p w:rsidR="00BF5B55" w:rsidRDefault="00BF5B55" w:rsidP="00DC3E47">
            <w:pPr>
              <w:rPr>
                <w:rFonts w:ascii="Times New Roman" w:hAnsi="Times New Roman" w:cs="Times New Roman"/>
                <w:b/>
                <w:sz w:val="24"/>
                <w:szCs w:val="24"/>
              </w:rPr>
            </w:pPr>
          </w:p>
          <w:p w:rsidR="00BF5B55" w:rsidRPr="00806E3D" w:rsidRDefault="00BF5B55" w:rsidP="00DC3E47">
            <w:pPr>
              <w:shd w:val="clear" w:color="auto" w:fill="FFFFFF"/>
              <w:jc w:val="both"/>
              <w:rPr>
                <w:sz w:val="26"/>
                <w:szCs w:val="26"/>
              </w:rPr>
            </w:pPr>
          </w:p>
        </w:tc>
      </w:tr>
      <w:tr w:rsidR="00BF5B55" w:rsidRPr="0075714C" w:rsidTr="00FC2EB6">
        <w:trPr>
          <w:trHeight w:val="585"/>
        </w:trPr>
        <w:tc>
          <w:tcPr>
            <w:tcW w:w="2041" w:type="dxa"/>
            <w:gridSpan w:val="2"/>
          </w:tcPr>
          <w:p w:rsidR="00BF5B55" w:rsidRPr="0075714C" w:rsidRDefault="00BF5B55" w:rsidP="00DC3E47">
            <w:pPr>
              <w:rPr>
                <w:rFonts w:ascii="Times New Roman" w:hAnsi="Times New Roman" w:cs="Times New Roman"/>
                <w:sz w:val="24"/>
                <w:szCs w:val="24"/>
              </w:rPr>
            </w:pPr>
          </w:p>
        </w:tc>
        <w:tc>
          <w:tcPr>
            <w:tcW w:w="1003" w:type="dxa"/>
          </w:tcPr>
          <w:p w:rsidR="00BF5B55" w:rsidRPr="0075714C" w:rsidRDefault="00BF5B55" w:rsidP="00DC3E47">
            <w:pPr>
              <w:rPr>
                <w:rFonts w:ascii="Times New Roman" w:hAnsi="Times New Roman" w:cs="Times New Roman"/>
                <w:b/>
                <w:sz w:val="24"/>
                <w:szCs w:val="24"/>
              </w:rPr>
            </w:pPr>
          </w:p>
        </w:tc>
        <w:tc>
          <w:tcPr>
            <w:tcW w:w="554" w:type="dxa"/>
          </w:tcPr>
          <w:p w:rsidR="00BF5B55" w:rsidRPr="00BF5B55" w:rsidRDefault="00BF5B55" w:rsidP="00DC3E47">
            <w:pPr>
              <w:shd w:val="clear" w:color="auto" w:fill="FFFFFF"/>
              <w:jc w:val="both"/>
              <w:rPr>
                <w:rFonts w:ascii="Times New Roman" w:hAnsi="Times New Roman" w:cs="Times New Roman"/>
                <w:b/>
                <w:sz w:val="24"/>
                <w:szCs w:val="24"/>
              </w:rPr>
            </w:pPr>
            <w:r w:rsidRPr="00BF5B55">
              <w:rPr>
                <w:rFonts w:ascii="Times New Roman" w:hAnsi="Times New Roman" w:cs="Times New Roman"/>
                <w:b/>
                <w:sz w:val="24"/>
                <w:szCs w:val="24"/>
              </w:rPr>
              <w:t>(1)</w:t>
            </w:r>
          </w:p>
        </w:tc>
        <w:tc>
          <w:tcPr>
            <w:tcW w:w="6024" w:type="dxa"/>
            <w:gridSpan w:val="2"/>
          </w:tcPr>
          <w:p w:rsidR="00BF5B55" w:rsidRDefault="00BF5B55" w:rsidP="00DC3E47">
            <w:pPr>
              <w:shd w:val="clear" w:color="auto" w:fill="FFFFFF"/>
              <w:jc w:val="both"/>
              <w:rPr>
                <w:rFonts w:ascii="Times New Roman" w:hAnsi="Times New Roman" w:cs="Times New Roman"/>
                <w:sz w:val="24"/>
                <w:szCs w:val="24"/>
              </w:rPr>
            </w:pPr>
            <w:proofErr w:type="spellStart"/>
            <w:r w:rsidRPr="0075714C">
              <w:rPr>
                <w:rFonts w:ascii="Times New Roman" w:hAnsi="Times New Roman" w:cs="Times New Roman"/>
                <w:sz w:val="24"/>
                <w:szCs w:val="24"/>
              </w:rPr>
              <w:t>Gelir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vergisi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kurumlar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vergisi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yükümlüleri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Kuzey</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Kıbrıs</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Türk</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Cumhuriyeti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sınırları</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içinde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dışında</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bulunan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ancak</w:t>
            </w:r>
            <w:proofErr w:type="spellEnd"/>
            <w:r w:rsidRPr="0075714C">
              <w:rPr>
                <w:rFonts w:ascii="Times New Roman" w:hAnsi="Times New Roman" w:cs="Times New Roman"/>
                <w:sz w:val="24"/>
                <w:szCs w:val="24"/>
              </w:rPr>
              <w:t xml:space="preserve"> 2017 </w:t>
            </w:r>
            <w:proofErr w:type="spellStart"/>
            <w:r w:rsidRPr="0075714C">
              <w:rPr>
                <w:rFonts w:ascii="Times New Roman" w:hAnsi="Times New Roman" w:cs="Times New Roman"/>
                <w:sz w:val="24"/>
                <w:szCs w:val="24"/>
              </w:rPr>
              <w:t>yılı</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vergilendirme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dönemi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sonu</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itibariyle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hesaplarına</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kısmen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veya</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tamamen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kaydedilmemiş</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veya</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daha</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düşük</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bedelle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kaydedilmiş</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ekonomik</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kıymetlerini</w:t>
            </w:r>
            <w:proofErr w:type="spellEnd"/>
            <w:r w:rsidRPr="0075714C">
              <w:rPr>
                <w:rFonts w:ascii="Times New Roman" w:hAnsi="Times New Roman" w:cs="Times New Roman"/>
                <w:sz w:val="24"/>
                <w:szCs w:val="24"/>
              </w:rPr>
              <w:t xml:space="preserve"> Bu </w:t>
            </w:r>
            <w:proofErr w:type="spellStart"/>
            <w:r w:rsidRPr="0075714C">
              <w:rPr>
                <w:rFonts w:ascii="Times New Roman" w:hAnsi="Times New Roman" w:cs="Times New Roman"/>
                <w:sz w:val="24"/>
                <w:szCs w:val="24"/>
              </w:rPr>
              <w:t>Kararnamenin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yürürlüğe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girdiği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tarihten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başlayarak</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başvuru</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süresi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içinde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Türk</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Lirası</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cinsinden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rayiç</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bedelle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Daireye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beyan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ederler</w:t>
            </w:r>
            <w:proofErr w:type="spellEnd"/>
            <w:r w:rsidRPr="0075714C">
              <w:rPr>
                <w:rFonts w:ascii="Times New Roman" w:hAnsi="Times New Roman" w:cs="Times New Roman"/>
                <w:sz w:val="24"/>
                <w:szCs w:val="24"/>
              </w:rPr>
              <w:t xml:space="preserve">. Bu </w:t>
            </w:r>
            <w:proofErr w:type="spellStart"/>
            <w:r w:rsidRPr="0075714C">
              <w:rPr>
                <w:rFonts w:ascii="Times New Roman" w:hAnsi="Times New Roman" w:cs="Times New Roman"/>
                <w:sz w:val="24"/>
                <w:szCs w:val="24"/>
              </w:rPr>
              <w:t>kıymetler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beyan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tarihi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itibariyle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Vergi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Usul</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Yasası</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kurallarına</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göre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yasal</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defterlere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kaydedilir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Yükümlüler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yasal</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defterlere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kaydedilen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bu</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kıymetlerin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varlığını</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belgelemek</w:t>
            </w:r>
            <w:proofErr w:type="spellEnd"/>
            <w:r w:rsidRPr="0075714C">
              <w:rPr>
                <w:rFonts w:ascii="Times New Roman" w:hAnsi="Times New Roman" w:cs="Times New Roman"/>
                <w:sz w:val="24"/>
                <w:szCs w:val="24"/>
              </w:rPr>
              <w:t xml:space="preserve"> </w:t>
            </w:r>
            <w:proofErr w:type="spellStart"/>
            <w:r>
              <w:rPr>
                <w:rFonts w:ascii="Times New Roman" w:hAnsi="Times New Roman" w:cs="Times New Roman"/>
                <w:sz w:val="24"/>
                <w:szCs w:val="24"/>
              </w:rPr>
              <w:t>zorundadır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Bilanço</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esasına</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göre</w:t>
            </w:r>
            <w:proofErr w:type="spellEnd"/>
            <w:r w:rsidRPr="0075714C">
              <w:rPr>
                <w:rFonts w:ascii="Times New Roman" w:hAnsi="Times New Roman" w:cs="Times New Roman"/>
                <w:sz w:val="24"/>
                <w:szCs w:val="24"/>
              </w:rPr>
              <w:t xml:space="preserve"> defter </w:t>
            </w:r>
            <w:proofErr w:type="spellStart"/>
            <w:r w:rsidRPr="0075714C">
              <w:rPr>
                <w:rFonts w:ascii="Times New Roman" w:hAnsi="Times New Roman" w:cs="Times New Roman"/>
                <w:sz w:val="24"/>
                <w:szCs w:val="24"/>
              </w:rPr>
              <w:t>tutan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yükümlüler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yasal</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defterlere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kaydettikleri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kıymetler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için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pasifte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özel</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fon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hesabı</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açarlar</w:t>
            </w:r>
            <w:proofErr w:type="spellEnd"/>
            <w:r w:rsidRPr="0075714C">
              <w:rPr>
                <w:rFonts w:ascii="Times New Roman" w:hAnsi="Times New Roman" w:cs="Times New Roman"/>
                <w:sz w:val="24"/>
                <w:szCs w:val="24"/>
              </w:rPr>
              <w:t xml:space="preserve">. Bu </w:t>
            </w:r>
            <w:proofErr w:type="spellStart"/>
            <w:r w:rsidRPr="0075714C">
              <w:rPr>
                <w:rFonts w:ascii="Times New Roman" w:hAnsi="Times New Roman" w:cs="Times New Roman"/>
                <w:sz w:val="24"/>
                <w:szCs w:val="24"/>
              </w:rPr>
              <w:t>fon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hesabı</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sermayenin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bir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parçası</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olup</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beyan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tarihinden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itibaren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altı</w:t>
            </w:r>
            <w:proofErr w:type="spellEnd"/>
            <w:r w:rsidRPr="0075714C">
              <w:rPr>
                <w:rFonts w:ascii="Times New Roman" w:hAnsi="Times New Roman" w:cs="Times New Roman"/>
                <w:sz w:val="24"/>
                <w:szCs w:val="24"/>
              </w:rPr>
              <w:t xml:space="preserve"> ay </w:t>
            </w:r>
            <w:proofErr w:type="spellStart"/>
            <w:r w:rsidRPr="0075714C">
              <w:rPr>
                <w:rFonts w:ascii="Times New Roman" w:hAnsi="Times New Roman" w:cs="Times New Roman"/>
                <w:sz w:val="24"/>
                <w:szCs w:val="24"/>
              </w:rPr>
              <w:t>içinde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sermayeye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ilave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olunur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Serbest</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meslek</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kazanç</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defteri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ve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işletme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hesabı</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esasına</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göre</w:t>
            </w:r>
            <w:proofErr w:type="spellEnd"/>
            <w:r w:rsidRPr="0075714C">
              <w:rPr>
                <w:rFonts w:ascii="Times New Roman" w:hAnsi="Times New Roman" w:cs="Times New Roman"/>
                <w:sz w:val="24"/>
                <w:szCs w:val="24"/>
              </w:rPr>
              <w:t xml:space="preserve"> defter </w:t>
            </w:r>
            <w:proofErr w:type="spellStart"/>
            <w:r w:rsidRPr="0075714C">
              <w:rPr>
                <w:rFonts w:ascii="Times New Roman" w:hAnsi="Times New Roman" w:cs="Times New Roman"/>
                <w:sz w:val="24"/>
                <w:szCs w:val="24"/>
              </w:rPr>
              <w:t>tutan</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yükümlüler</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bu</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kıymetleri</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defterlerinde</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ayrıca</w:t>
            </w:r>
            <w:proofErr w:type="spellEnd"/>
            <w:r w:rsidRPr="0075714C">
              <w:rPr>
                <w:rFonts w:ascii="Times New Roman" w:hAnsi="Times New Roman" w:cs="Times New Roman"/>
                <w:sz w:val="24"/>
                <w:szCs w:val="24"/>
              </w:rPr>
              <w:t xml:space="preserve"> </w:t>
            </w:r>
            <w:proofErr w:type="spellStart"/>
            <w:r w:rsidRPr="0075714C">
              <w:rPr>
                <w:rFonts w:ascii="Times New Roman" w:hAnsi="Times New Roman" w:cs="Times New Roman"/>
                <w:sz w:val="24"/>
                <w:szCs w:val="24"/>
              </w:rPr>
              <w:t>gösterirler</w:t>
            </w:r>
            <w:proofErr w:type="spellEnd"/>
            <w:r w:rsidRPr="0075714C">
              <w:rPr>
                <w:rFonts w:ascii="Times New Roman" w:hAnsi="Times New Roman" w:cs="Times New Roman"/>
                <w:sz w:val="24"/>
                <w:szCs w:val="24"/>
              </w:rPr>
              <w:t>.</w:t>
            </w:r>
          </w:p>
          <w:p w:rsidR="00BF5B55" w:rsidRPr="0075714C" w:rsidRDefault="00BF5B55" w:rsidP="00DC3E47">
            <w:pPr>
              <w:shd w:val="clear" w:color="auto" w:fill="FFFFFF"/>
              <w:jc w:val="both"/>
              <w:rPr>
                <w:rFonts w:ascii="Times New Roman" w:hAnsi="Times New Roman" w:cs="Times New Roman"/>
                <w:sz w:val="24"/>
                <w:szCs w:val="24"/>
              </w:rPr>
            </w:pPr>
          </w:p>
        </w:tc>
      </w:tr>
      <w:tr w:rsidR="0075714C" w:rsidRPr="0075714C" w:rsidTr="00FC2EB6">
        <w:trPr>
          <w:trHeight w:val="585"/>
        </w:trPr>
        <w:tc>
          <w:tcPr>
            <w:tcW w:w="2041" w:type="dxa"/>
            <w:gridSpan w:val="2"/>
          </w:tcPr>
          <w:p w:rsidR="0075714C" w:rsidRPr="0075714C" w:rsidRDefault="0075714C" w:rsidP="00DC3E47">
            <w:pPr>
              <w:rPr>
                <w:rFonts w:ascii="Times New Roman" w:hAnsi="Times New Roman" w:cs="Times New Roman"/>
                <w:sz w:val="24"/>
                <w:szCs w:val="24"/>
              </w:rPr>
            </w:pPr>
          </w:p>
        </w:tc>
        <w:tc>
          <w:tcPr>
            <w:tcW w:w="1003" w:type="dxa"/>
          </w:tcPr>
          <w:p w:rsidR="0075714C" w:rsidRPr="0075714C" w:rsidRDefault="0075714C" w:rsidP="00DC3E47">
            <w:pPr>
              <w:rPr>
                <w:rFonts w:ascii="Times New Roman" w:hAnsi="Times New Roman" w:cs="Times New Roman"/>
                <w:b/>
                <w:sz w:val="24"/>
                <w:szCs w:val="24"/>
              </w:rPr>
            </w:pPr>
          </w:p>
        </w:tc>
        <w:tc>
          <w:tcPr>
            <w:tcW w:w="554" w:type="dxa"/>
          </w:tcPr>
          <w:p w:rsidR="0075714C" w:rsidRPr="0075714C" w:rsidRDefault="0075714C" w:rsidP="00DC3E47">
            <w:pPr>
              <w:shd w:val="clear" w:color="auto" w:fill="FFFFFF"/>
              <w:jc w:val="both"/>
              <w:rPr>
                <w:rFonts w:ascii="Times New Roman" w:hAnsi="Times New Roman" w:cs="Times New Roman"/>
                <w:sz w:val="24"/>
                <w:szCs w:val="24"/>
              </w:rPr>
            </w:pPr>
          </w:p>
        </w:tc>
        <w:tc>
          <w:tcPr>
            <w:tcW w:w="6024" w:type="dxa"/>
            <w:gridSpan w:val="2"/>
          </w:tcPr>
          <w:p w:rsidR="0075714C" w:rsidRDefault="0075714C" w:rsidP="00DC3E47">
            <w:pPr>
              <w:shd w:val="clear" w:color="auto" w:fill="FFFFFF"/>
              <w:jc w:val="both"/>
              <w:rPr>
                <w:rFonts w:ascii="Times New Roman" w:hAnsi="Times New Roman" w:cs="Times New Roman"/>
                <w:sz w:val="24"/>
                <w:szCs w:val="24"/>
              </w:rPr>
            </w:pPr>
          </w:p>
          <w:p w:rsidR="00BF5B55" w:rsidRDefault="00BF5B55" w:rsidP="00DC3E47">
            <w:pPr>
              <w:shd w:val="clear" w:color="auto" w:fill="FFFFFF"/>
              <w:jc w:val="both"/>
              <w:rPr>
                <w:rFonts w:ascii="Times New Roman" w:hAnsi="Times New Roman" w:cs="Times New Roman"/>
                <w:sz w:val="24"/>
                <w:szCs w:val="24"/>
              </w:rPr>
            </w:pPr>
          </w:p>
          <w:p w:rsidR="00DC3E47" w:rsidRPr="0075714C" w:rsidRDefault="00DC3E47" w:rsidP="00DC3E47">
            <w:pPr>
              <w:shd w:val="clear" w:color="auto" w:fill="FFFFFF"/>
              <w:jc w:val="both"/>
              <w:rPr>
                <w:rFonts w:ascii="Times New Roman" w:hAnsi="Times New Roman" w:cs="Times New Roman"/>
                <w:sz w:val="24"/>
                <w:szCs w:val="24"/>
              </w:rPr>
            </w:pPr>
          </w:p>
        </w:tc>
      </w:tr>
      <w:tr w:rsidR="0075714C" w:rsidRPr="0075714C" w:rsidTr="00FC2EB6">
        <w:trPr>
          <w:trHeight w:val="585"/>
        </w:trPr>
        <w:tc>
          <w:tcPr>
            <w:tcW w:w="2041" w:type="dxa"/>
            <w:gridSpan w:val="2"/>
          </w:tcPr>
          <w:p w:rsidR="0075714C" w:rsidRPr="0075714C" w:rsidRDefault="0075714C" w:rsidP="00DC3E47">
            <w:pPr>
              <w:rPr>
                <w:rFonts w:ascii="Times New Roman" w:hAnsi="Times New Roman" w:cs="Times New Roman"/>
                <w:sz w:val="24"/>
                <w:szCs w:val="24"/>
              </w:rPr>
            </w:pPr>
          </w:p>
        </w:tc>
        <w:tc>
          <w:tcPr>
            <w:tcW w:w="1003" w:type="dxa"/>
          </w:tcPr>
          <w:p w:rsidR="0075714C" w:rsidRDefault="00DC3E47" w:rsidP="00DC3E47">
            <w:pPr>
              <w:rPr>
                <w:rFonts w:ascii="Times New Roman" w:hAnsi="Times New Roman" w:cs="Times New Roman"/>
                <w:b/>
                <w:sz w:val="24"/>
                <w:szCs w:val="24"/>
              </w:rPr>
            </w:pPr>
            <w:r>
              <w:rPr>
                <w:rFonts w:ascii="Times New Roman" w:hAnsi="Times New Roman" w:cs="Times New Roman"/>
                <w:b/>
                <w:sz w:val="24"/>
                <w:szCs w:val="24"/>
              </w:rPr>
              <w:t xml:space="preserve">        </w:t>
            </w:r>
            <w:r w:rsidR="0075714C" w:rsidRPr="006A2FCE">
              <w:rPr>
                <w:rFonts w:ascii="Times New Roman" w:hAnsi="Times New Roman" w:cs="Times New Roman"/>
                <w:b/>
                <w:sz w:val="24"/>
                <w:szCs w:val="24"/>
              </w:rPr>
              <w:t>(2)</w:t>
            </w:r>
          </w:p>
          <w:p w:rsidR="00944D67" w:rsidRPr="00944D67" w:rsidRDefault="00944D67" w:rsidP="00DC3E47">
            <w:pPr>
              <w:rPr>
                <w:rFonts w:ascii="Times New Roman" w:hAnsi="Times New Roman" w:cs="Times New Roman"/>
                <w:b/>
                <w:sz w:val="24"/>
                <w:szCs w:val="24"/>
              </w:rPr>
            </w:pPr>
            <w:r w:rsidRPr="00944D67">
              <w:rPr>
                <w:rFonts w:ascii="Times New Roman" w:hAnsi="Times New Roman" w:cs="Times New Roman"/>
                <w:b/>
                <w:sz w:val="24"/>
                <w:szCs w:val="24"/>
              </w:rPr>
              <w:t>24/1982</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lastRenderedPageBreak/>
              <w:t xml:space="preserve">11/1985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67/1987</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16/1989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20/1990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22/1991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14/1992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20/1992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69/1993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21/1995  </w:t>
            </w:r>
          </w:p>
          <w:p w:rsidR="00944D67" w:rsidRPr="00944D67" w:rsidRDefault="00FC2EB6" w:rsidP="00DC3E47">
            <w:pPr>
              <w:rPr>
                <w:rFonts w:ascii="Times New Roman" w:hAnsi="Times New Roman" w:cs="Times New Roman"/>
                <w:sz w:val="24"/>
                <w:szCs w:val="24"/>
              </w:rPr>
            </w:pPr>
            <w:r>
              <w:rPr>
                <w:rFonts w:ascii="Times New Roman" w:hAnsi="Times New Roman" w:cs="Times New Roman"/>
                <w:sz w:val="24"/>
                <w:szCs w:val="24"/>
              </w:rPr>
              <w:t xml:space="preserve">  </w:t>
            </w:r>
            <w:r w:rsidR="00944D67" w:rsidRPr="00944D67">
              <w:rPr>
                <w:rFonts w:ascii="Times New Roman" w:hAnsi="Times New Roman" w:cs="Times New Roman"/>
                <w:sz w:val="24"/>
                <w:szCs w:val="24"/>
              </w:rPr>
              <w:t xml:space="preserve">1/1997 </w:t>
            </w:r>
          </w:p>
          <w:p w:rsidR="00944D67" w:rsidRPr="00944D67" w:rsidRDefault="00FC2EB6" w:rsidP="00DC3E47">
            <w:pPr>
              <w:rPr>
                <w:rFonts w:ascii="Times New Roman" w:hAnsi="Times New Roman" w:cs="Times New Roman"/>
                <w:sz w:val="24"/>
                <w:szCs w:val="24"/>
              </w:rPr>
            </w:pPr>
            <w:r>
              <w:rPr>
                <w:rFonts w:ascii="Times New Roman" w:hAnsi="Times New Roman" w:cs="Times New Roman"/>
                <w:sz w:val="24"/>
                <w:szCs w:val="24"/>
              </w:rPr>
              <w:t xml:space="preserve"> </w:t>
            </w:r>
            <w:r w:rsidR="00944D67" w:rsidRPr="00944D67">
              <w:rPr>
                <w:rFonts w:ascii="Times New Roman" w:hAnsi="Times New Roman" w:cs="Times New Roman"/>
                <w:sz w:val="24"/>
                <w:szCs w:val="24"/>
              </w:rPr>
              <w:t xml:space="preserve">4/1998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16/1998 </w:t>
            </w:r>
          </w:p>
          <w:p w:rsidR="00944D67" w:rsidRPr="00944D67" w:rsidRDefault="00FC2EB6" w:rsidP="00DC3E47">
            <w:pPr>
              <w:rPr>
                <w:rFonts w:ascii="Times New Roman" w:hAnsi="Times New Roman" w:cs="Times New Roman"/>
                <w:sz w:val="24"/>
                <w:szCs w:val="24"/>
              </w:rPr>
            </w:pPr>
            <w:r>
              <w:rPr>
                <w:rFonts w:ascii="Times New Roman" w:hAnsi="Times New Roman" w:cs="Times New Roman"/>
                <w:sz w:val="24"/>
                <w:szCs w:val="24"/>
              </w:rPr>
              <w:t xml:space="preserve">  </w:t>
            </w:r>
            <w:r w:rsidR="00944D67" w:rsidRPr="00944D67">
              <w:rPr>
                <w:rFonts w:ascii="Times New Roman" w:hAnsi="Times New Roman" w:cs="Times New Roman"/>
                <w:sz w:val="24"/>
                <w:szCs w:val="24"/>
              </w:rPr>
              <w:t xml:space="preserve">3/1999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14/2001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41/2002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58/2003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73/2003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13/2005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34/2005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56/2006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15/2007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53/2007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67/2007 </w:t>
            </w:r>
          </w:p>
          <w:p w:rsidR="00944D67" w:rsidRPr="00944D67" w:rsidRDefault="00FC2EB6" w:rsidP="00DC3E47">
            <w:pPr>
              <w:rPr>
                <w:rFonts w:ascii="Times New Roman" w:hAnsi="Times New Roman" w:cs="Times New Roman"/>
                <w:sz w:val="24"/>
                <w:szCs w:val="24"/>
              </w:rPr>
            </w:pPr>
            <w:r>
              <w:rPr>
                <w:rFonts w:ascii="Times New Roman" w:hAnsi="Times New Roman" w:cs="Times New Roman"/>
                <w:sz w:val="24"/>
                <w:szCs w:val="24"/>
              </w:rPr>
              <w:t xml:space="preserve">  </w:t>
            </w:r>
            <w:r w:rsidR="00944D67" w:rsidRPr="00944D67">
              <w:rPr>
                <w:rFonts w:ascii="Times New Roman" w:hAnsi="Times New Roman" w:cs="Times New Roman"/>
                <w:sz w:val="24"/>
                <w:szCs w:val="24"/>
              </w:rPr>
              <w:t xml:space="preserve">3/2010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39/2010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45/2010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33/2011 </w:t>
            </w:r>
          </w:p>
          <w:p w:rsidR="00944D67" w:rsidRPr="00944D67" w:rsidRDefault="00944D67" w:rsidP="00DC3E47">
            <w:pPr>
              <w:rPr>
                <w:rFonts w:ascii="Times New Roman" w:hAnsi="Times New Roman" w:cs="Times New Roman"/>
                <w:sz w:val="24"/>
                <w:szCs w:val="24"/>
              </w:rPr>
            </w:pPr>
            <w:r w:rsidRPr="00944D67">
              <w:rPr>
                <w:rFonts w:ascii="Times New Roman" w:hAnsi="Times New Roman" w:cs="Times New Roman"/>
                <w:sz w:val="24"/>
                <w:szCs w:val="24"/>
              </w:rPr>
              <w:t xml:space="preserve">53/2011 </w:t>
            </w:r>
          </w:p>
          <w:p w:rsidR="003C20A9" w:rsidRPr="006A2FCE" w:rsidRDefault="00944D67" w:rsidP="00DC3E47">
            <w:pPr>
              <w:rPr>
                <w:rFonts w:ascii="Times New Roman" w:hAnsi="Times New Roman" w:cs="Times New Roman"/>
                <w:b/>
                <w:sz w:val="24"/>
                <w:szCs w:val="24"/>
              </w:rPr>
            </w:pPr>
            <w:r w:rsidRPr="00944D67">
              <w:rPr>
                <w:rFonts w:ascii="Times New Roman" w:hAnsi="Times New Roman" w:cs="Times New Roman"/>
                <w:sz w:val="24"/>
                <w:szCs w:val="24"/>
              </w:rPr>
              <w:t>50/2014</w:t>
            </w:r>
            <w:r w:rsidRPr="00944D67">
              <w:rPr>
                <w:rFonts w:ascii="Times New Roman" w:hAnsi="Times New Roman" w:cs="Times New Roman"/>
                <w:b/>
                <w:sz w:val="24"/>
                <w:szCs w:val="24"/>
              </w:rPr>
              <w:t xml:space="preserve">  </w:t>
            </w:r>
          </w:p>
        </w:tc>
        <w:tc>
          <w:tcPr>
            <w:tcW w:w="6578" w:type="dxa"/>
            <w:gridSpan w:val="3"/>
          </w:tcPr>
          <w:p w:rsidR="0075714C" w:rsidRPr="006A2FCE" w:rsidRDefault="0075714C" w:rsidP="00DC3E47">
            <w:pPr>
              <w:pStyle w:val="BodyText2"/>
              <w:spacing w:line="240" w:lineRule="auto"/>
              <w:jc w:val="both"/>
            </w:pPr>
            <w:r w:rsidRPr="006A2FCE">
              <w:lastRenderedPageBreak/>
              <w:t xml:space="preserve">Gelir Vergisi Yasasının 20’nci maddesinde belirtilen yıllık beyanname ile 30’uncu maddesinde belirtilen servet </w:t>
            </w:r>
            <w:r w:rsidRPr="006A2FCE">
              <w:lastRenderedPageBreak/>
              <w:t xml:space="preserve">beyannamesini vermekle yükümlü olan gerçek kişi statüsündeki yükümlüler, Bu Kararnamenin yürürlüğe girdiği tarih itibarıyla gerek servet beyannamelerine gerekse yıllık beyannamelerine dâhil etmedikleri yurt içindeki ve yurt dışındaki her türlü taşınır ve taşınmaz malları ve diğer servet unsurları ile borç ve alacakları hakkında, Bu Kararnamenin yürürlüğe girdiği tarihten başlayarak, başvuru süresi içinde Dairenin bu </w:t>
            </w:r>
            <w:r w:rsidR="007342AC" w:rsidRPr="006A2FCE">
              <w:t xml:space="preserve">Kararnamenin 5’inci </w:t>
            </w:r>
            <w:r w:rsidRPr="006A2FCE">
              <w:t xml:space="preserve">maddesinin (1)’inci fıkrasına göre belirleyeceği beyanname üzerinde bildirimde bulunmaları ve hesaplanacak safi servet değerleri üzerinden bu </w:t>
            </w:r>
            <w:r w:rsidR="007342AC" w:rsidRPr="006A2FCE">
              <w:t>Kararnamenin 4’üncü maddesinin (3)’inci fıkrasında</w:t>
            </w:r>
            <w:r w:rsidRPr="006A2FCE">
              <w:t xml:space="preserve"> belirtilen vergi oranının uygulanması sonucu saptanacak gel</w:t>
            </w:r>
            <w:r w:rsidR="007342AC" w:rsidRPr="006A2FCE">
              <w:t>ir vergisi miktarını, bu Kararnamenin 5’inci</w:t>
            </w:r>
            <w:r w:rsidRPr="006A2FCE">
              <w:t xml:space="preserve">  maddesinde öngörülen şekil, süre ve koşullara uygun olarak ödemek suretiyle bu </w:t>
            </w:r>
            <w:r w:rsidR="007342AC" w:rsidRPr="006A2FCE">
              <w:t xml:space="preserve">Kararnameden </w:t>
            </w:r>
            <w:r w:rsidRPr="006A2FCE">
              <w:t>yararlanırlar.</w:t>
            </w:r>
          </w:p>
          <w:p w:rsidR="0075714C" w:rsidRPr="006A2FCE" w:rsidRDefault="0075714C" w:rsidP="00DC3E47">
            <w:pPr>
              <w:shd w:val="clear" w:color="auto" w:fill="FFFFFF"/>
              <w:jc w:val="both"/>
              <w:rPr>
                <w:rFonts w:ascii="Times New Roman" w:hAnsi="Times New Roman" w:cs="Times New Roman"/>
                <w:sz w:val="24"/>
                <w:szCs w:val="24"/>
              </w:rPr>
            </w:pPr>
          </w:p>
        </w:tc>
      </w:tr>
      <w:tr w:rsidR="004A08E5" w:rsidRPr="0075714C" w:rsidTr="00FC2EB6">
        <w:trPr>
          <w:trHeight w:val="585"/>
        </w:trPr>
        <w:tc>
          <w:tcPr>
            <w:tcW w:w="2041" w:type="dxa"/>
            <w:gridSpan w:val="2"/>
          </w:tcPr>
          <w:p w:rsidR="004A08E5" w:rsidRPr="0075714C" w:rsidRDefault="004A08E5" w:rsidP="00DC3E47">
            <w:pPr>
              <w:rPr>
                <w:rFonts w:ascii="Times New Roman" w:hAnsi="Times New Roman" w:cs="Times New Roman"/>
                <w:sz w:val="24"/>
                <w:szCs w:val="24"/>
              </w:rPr>
            </w:pPr>
          </w:p>
        </w:tc>
        <w:tc>
          <w:tcPr>
            <w:tcW w:w="1003" w:type="dxa"/>
          </w:tcPr>
          <w:p w:rsidR="004A08E5" w:rsidRPr="006A2FCE" w:rsidRDefault="005408C7" w:rsidP="00DC3E47">
            <w:pPr>
              <w:rPr>
                <w:rFonts w:ascii="Times New Roman" w:hAnsi="Times New Roman" w:cs="Times New Roman"/>
                <w:b/>
                <w:sz w:val="24"/>
                <w:szCs w:val="24"/>
              </w:rPr>
            </w:pPr>
            <w:r w:rsidRPr="006A2FCE">
              <w:rPr>
                <w:rFonts w:ascii="Times New Roman" w:hAnsi="Times New Roman" w:cs="Times New Roman"/>
                <w:b/>
                <w:sz w:val="24"/>
                <w:szCs w:val="24"/>
              </w:rPr>
              <w:t>(3)</w:t>
            </w:r>
          </w:p>
        </w:tc>
        <w:tc>
          <w:tcPr>
            <w:tcW w:w="6578" w:type="dxa"/>
            <w:gridSpan w:val="3"/>
          </w:tcPr>
          <w:p w:rsidR="005408C7" w:rsidRPr="006A2FCE" w:rsidRDefault="005408C7" w:rsidP="00DC3E47">
            <w:pPr>
              <w:jc w:val="both"/>
              <w:rPr>
                <w:rFonts w:ascii="Times New Roman" w:hAnsi="Times New Roman" w:cs="Times New Roman"/>
                <w:sz w:val="24"/>
                <w:szCs w:val="24"/>
              </w:rPr>
            </w:pPr>
            <w:proofErr w:type="spellStart"/>
            <w:r w:rsidRPr="006A2FCE">
              <w:rPr>
                <w:rFonts w:ascii="Times New Roman" w:hAnsi="Times New Roman" w:cs="Times New Roman"/>
                <w:sz w:val="24"/>
                <w:szCs w:val="24"/>
              </w:rPr>
              <w:t>Bildirimde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bulunan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yükümlülerin</w:t>
            </w:r>
            <w:proofErr w:type="spellEnd"/>
            <w:r w:rsidRPr="006A2FCE">
              <w:rPr>
                <w:rFonts w:ascii="Times New Roman" w:hAnsi="Times New Roman" w:cs="Times New Roman"/>
                <w:sz w:val="24"/>
                <w:szCs w:val="24"/>
              </w:rPr>
              <w:t xml:space="preserve"> yurt </w:t>
            </w:r>
            <w:proofErr w:type="spellStart"/>
            <w:r w:rsidRPr="006A2FCE">
              <w:rPr>
                <w:rFonts w:ascii="Times New Roman" w:hAnsi="Times New Roman" w:cs="Times New Roman"/>
                <w:sz w:val="24"/>
                <w:szCs w:val="24"/>
              </w:rPr>
              <w:t>dışında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paraları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bulunması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halinde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paralarını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Kuzey</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Kıbrıs</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Türk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Cumhuriyetinde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faaliyet</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gösteren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bir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bankaya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başvuru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tarihinde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aktarmış</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olmaları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zorunludur</w:t>
            </w:r>
            <w:proofErr w:type="spellEnd"/>
            <w:r w:rsidRPr="006A2FCE">
              <w:rPr>
                <w:rFonts w:ascii="Times New Roman" w:hAnsi="Times New Roman" w:cs="Times New Roman"/>
                <w:sz w:val="24"/>
                <w:szCs w:val="24"/>
              </w:rPr>
              <w:t xml:space="preserve">. </w:t>
            </w:r>
          </w:p>
          <w:p w:rsidR="004A08E5" w:rsidRPr="006A2FCE" w:rsidRDefault="005408C7" w:rsidP="00DC3E47">
            <w:pPr>
              <w:pStyle w:val="BodyText2"/>
              <w:spacing w:line="240" w:lineRule="auto"/>
              <w:jc w:val="both"/>
            </w:pPr>
            <w:r w:rsidRPr="006A2FCE">
              <w:t xml:space="preserve">       Ancak yurt dışındaki paraların bir bankada vadeli olarak bulunması halinde Daire aktarma süresini vade sonuna kadar uzatır.</w:t>
            </w:r>
          </w:p>
        </w:tc>
      </w:tr>
      <w:tr w:rsidR="00533BFA" w:rsidRPr="0075714C" w:rsidTr="00FC2EB6">
        <w:trPr>
          <w:trHeight w:val="585"/>
        </w:trPr>
        <w:tc>
          <w:tcPr>
            <w:tcW w:w="2041" w:type="dxa"/>
            <w:gridSpan w:val="2"/>
          </w:tcPr>
          <w:p w:rsidR="00533BFA" w:rsidRPr="0075714C" w:rsidRDefault="00533BFA" w:rsidP="00DC3E47">
            <w:pPr>
              <w:rPr>
                <w:rFonts w:ascii="Times New Roman" w:hAnsi="Times New Roman" w:cs="Times New Roman"/>
                <w:sz w:val="24"/>
                <w:szCs w:val="24"/>
              </w:rPr>
            </w:pPr>
          </w:p>
        </w:tc>
        <w:tc>
          <w:tcPr>
            <w:tcW w:w="1003" w:type="dxa"/>
          </w:tcPr>
          <w:p w:rsidR="00533BFA" w:rsidRPr="006A2FCE" w:rsidRDefault="00533BFA" w:rsidP="00DC3E47">
            <w:pPr>
              <w:rPr>
                <w:rFonts w:ascii="Times New Roman" w:hAnsi="Times New Roman" w:cs="Times New Roman"/>
                <w:b/>
                <w:sz w:val="24"/>
                <w:szCs w:val="24"/>
              </w:rPr>
            </w:pPr>
            <w:r w:rsidRPr="006A2FCE">
              <w:rPr>
                <w:rFonts w:ascii="Times New Roman" w:hAnsi="Times New Roman" w:cs="Times New Roman"/>
                <w:b/>
                <w:sz w:val="24"/>
                <w:szCs w:val="24"/>
              </w:rPr>
              <w:t>(4)</w:t>
            </w:r>
          </w:p>
        </w:tc>
        <w:tc>
          <w:tcPr>
            <w:tcW w:w="6578" w:type="dxa"/>
            <w:gridSpan w:val="3"/>
          </w:tcPr>
          <w:p w:rsidR="00533BFA" w:rsidRPr="006A2FCE" w:rsidRDefault="00533BFA" w:rsidP="00DC3E47">
            <w:pPr>
              <w:jc w:val="both"/>
              <w:rPr>
                <w:rFonts w:ascii="Times New Roman" w:hAnsi="Times New Roman" w:cs="Times New Roman"/>
                <w:sz w:val="24"/>
                <w:szCs w:val="24"/>
              </w:rPr>
            </w:pPr>
            <w:proofErr w:type="spellStart"/>
            <w:r w:rsidRPr="006A2FCE">
              <w:rPr>
                <w:rFonts w:ascii="Times New Roman" w:hAnsi="Times New Roman" w:cs="Times New Roman"/>
                <w:sz w:val="24"/>
                <w:szCs w:val="24"/>
              </w:rPr>
              <w:t>Bildirimde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bulunan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bilanço</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esasına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göre</w:t>
            </w:r>
            <w:proofErr w:type="spellEnd"/>
            <w:r w:rsidRPr="006A2FCE">
              <w:rPr>
                <w:rFonts w:ascii="Times New Roman" w:hAnsi="Times New Roman" w:cs="Times New Roman"/>
                <w:sz w:val="24"/>
                <w:szCs w:val="24"/>
              </w:rPr>
              <w:t xml:space="preserve"> defter </w:t>
            </w:r>
            <w:proofErr w:type="spellStart"/>
            <w:r w:rsidRPr="006A2FCE">
              <w:rPr>
                <w:rFonts w:ascii="Times New Roman" w:hAnsi="Times New Roman" w:cs="Times New Roman"/>
                <w:sz w:val="24"/>
                <w:szCs w:val="24"/>
              </w:rPr>
              <w:t>tutan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yükümlüler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beyannamelerinin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ekine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düzeltilmiş</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bilançolarını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döküm</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listelerini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serbest</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meslek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kazanç</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defteri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işletme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hesabı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esasına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göre</w:t>
            </w:r>
            <w:proofErr w:type="spellEnd"/>
            <w:r w:rsidRPr="006A2FCE">
              <w:rPr>
                <w:rFonts w:ascii="Times New Roman" w:hAnsi="Times New Roman" w:cs="Times New Roman"/>
                <w:sz w:val="24"/>
                <w:szCs w:val="24"/>
              </w:rPr>
              <w:t xml:space="preserve"> defter </w:t>
            </w:r>
            <w:proofErr w:type="spellStart"/>
            <w:r w:rsidRPr="006A2FCE">
              <w:rPr>
                <w:rFonts w:ascii="Times New Roman" w:hAnsi="Times New Roman" w:cs="Times New Roman"/>
                <w:sz w:val="24"/>
                <w:szCs w:val="24"/>
              </w:rPr>
              <w:t>tutan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yükümlüler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ise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envanter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listelerini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eklerler</w:t>
            </w:r>
            <w:proofErr w:type="spellEnd"/>
            <w:r w:rsidRPr="006A2FCE">
              <w:rPr>
                <w:rFonts w:ascii="Times New Roman" w:hAnsi="Times New Roman" w:cs="Times New Roman"/>
                <w:sz w:val="24"/>
                <w:szCs w:val="24"/>
              </w:rPr>
              <w:t>.</w:t>
            </w:r>
          </w:p>
          <w:p w:rsidR="00533BFA" w:rsidRDefault="00533BFA" w:rsidP="00DC3E47">
            <w:pPr>
              <w:jc w:val="both"/>
              <w:rPr>
                <w:rFonts w:ascii="Times New Roman" w:hAnsi="Times New Roman" w:cs="Times New Roman"/>
                <w:sz w:val="24"/>
                <w:szCs w:val="24"/>
              </w:rPr>
            </w:pPr>
          </w:p>
          <w:p w:rsidR="00FC2EB6" w:rsidRPr="006A2FCE" w:rsidRDefault="00FC2EB6" w:rsidP="00DC3E47">
            <w:pPr>
              <w:jc w:val="both"/>
              <w:rPr>
                <w:rFonts w:ascii="Times New Roman" w:hAnsi="Times New Roman" w:cs="Times New Roman"/>
                <w:sz w:val="24"/>
                <w:szCs w:val="24"/>
              </w:rPr>
            </w:pPr>
          </w:p>
        </w:tc>
      </w:tr>
      <w:tr w:rsidR="00533BFA" w:rsidRPr="0075714C" w:rsidTr="00FC2EB6">
        <w:trPr>
          <w:trHeight w:val="585"/>
        </w:trPr>
        <w:tc>
          <w:tcPr>
            <w:tcW w:w="2041" w:type="dxa"/>
            <w:gridSpan w:val="2"/>
          </w:tcPr>
          <w:p w:rsidR="00533BFA" w:rsidRPr="0075714C" w:rsidRDefault="00533BFA" w:rsidP="00DC3E47">
            <w:pPr>
              <w:rPr>
                <w:rFonts w:ascii="Times New Roman" w:hAnsi="Times New Roman" w:cs="Times New Roman"/>
                <w:sz w:val="24"/>
                <w:szCs w:val="24"/>
              </w:rPr>
            </w:pPr>
          </w:p>
        </w:tc>
        <w:tc>
          <w:tcPr>
            <w:tcW w:w="1003" w:type="dxa"/>
          </w:tcPr>
          <w:p w:rsidR="00533BFA" w:rsidRPr="006A2FCE" w:rsidRDefault="00533BFA" w:rsidP="00DC3E47">
            <w:pPr>
              <w:rPr>
                <w:rFonts w:ascii="Times New Roman" w:hAnsi="Times New Roman" w:cs="Times New Roman"/>
                <w:b/>
                <w:sz w:val="24"/>
                <w:szCs w:val="24"/>
              </w:rPr>
            </w:pPr>
            <w:r w:rsidRPr="006A2FCE">
              <w:rPr>
                <w:rFonts w:ascii="Times New Roman" w:hAnsi="Times New Roman" w:cs="Times New Roman"/>
                <w:b/>
                <w:sz w:val="24"/>
                <w:szCs w:val="24"/>
              </w:rPr>
              <w:t>(5)</w:t>
            </w:r>
          </w:p>
        </w:tc>
        <w:tc>
          <w:tcPr>
            <w:tcW w:w="6578" w:type="dxa"/>
            <w:gridSpan w:val="3"/>
          </w:tcPr>
          <w:p w:rsidR="00533BFA" w:rsidRPr="006A2FCE" w:rsidRDefault="00533BFA"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00AC2799">
              <w:rPr>
                <w:rFonts w:ascii="Times New Roman" w:hAnsi="Times New Roman" w:cs="Times New Roman"/>
                <w:sz w:val="24"/>
                <w:szCs w:val="24"/>
              </w:rPr>
              <w:t>Kararname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kapsamında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beyan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edilen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veya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değerlendirilen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amortismana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tabi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ekonomik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kıymetlerle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ilgili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olarak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Yasa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kapsamında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oluşacak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değerler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üzerinden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amortisman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ayrılmaz</w:t>
            </w:r>
            <w:proofErr w:type="spellEnd"/>
            <w:r w:rsidRPr="006A2FCE">
              <w:rPr>
                <w:rFonts w:ascii="Times New Roman" w:hAnsi="Times New Roman" w:cs="Times New Roman"/>
                <w:sz w:val="24"/>
                <w:szCs w:val="24"/>
              </w:rPr>
              <w:t>.</w:t>
            </w:r>
          </w:p>
          <w:p w:rsidR="00533BFA" w:rsidRPr="006A2FCE" w:rsidRDefault="00533BFA" w:rsidP="00DC3E47">
            <w:pPr>
              <w:jc w:val="both"/>
              <w:rPr>
                <w:rFonts w:ascii="Times New Roman" w:hAnsi="Times New Roman" w:cs="Times New Roman"/>
                <w:sz w:val="24"/>
                <w:szCs w:val="24"/>
              </w:rPr>
            </w:pPr>
          </w:p>
        </w:tc>
      </w:tr>
      <w:tr w:rsidR="00533BFA" w:rsidRPr="0075714C" w:rsidTr="00FC2EB6">
        <w:trPr>
          <w:trHeight w:val="331"/>
        </w:trPr>
        <w:tc>
          <w:tcPr>
            <w:tcW w:w="1516" w:type="dxa"/>
          </w:tcPr>
          <w:p w:rsidR="00533BFA" w:rsidRPr="00533BFA" w:rsidRDefault="00533BFA" w:rsidP="00DC3E47">
            <w:pPr>
              <w:rPr>
                <w:rFonts w:ascii="Times New Roman" w:hAnsi="Times New Roman" w:cs="Times New Roman"/>
                <w:sz w:val="20"/>
                <w:szCs w:val="20"/>
              </w:rPr>
            </w:pPr>
            <w:proofErr w:type="spellStart"/>
            <w:r w:rsidRPr="00533BFA">
              <w:rPr>
                <w:rFonts w:ascii="Times New Roman" w:hAnsi="Times New Roman" w:cs="Times New Roman"/>
                <w:sz w:val="20"/>
                <w:szCs w:val="20"/>
              </w:rPr>
              <w:lastRenderedPageBreak/>
              <w:t>Vergi</w:t>
            </w:r>
            <w:proofErr w:type="spellEnd"/>
            <w:r w:rsidRPr="00533BFA">
              <w:rPr>
                <w:rFonts w:ascii="Times New Roman" w:hAnsi="Times New Roman" w:cs="Times New Roman"/>
                <w:sz w:val="20"/>
                <w:szCs w:val="20"/>
              </w:rPr>
              <w:t xml:space="preserve"> </w:t>
            </w:r>
            <w:proofErr w:type="spellStart"/>
            <w:r w:rsidRPr="00533BFA">
              <w:rPr>
                <w:rFonts w:ascii="Times New Roman" w:hAnsi="Times New Roman" w:cs="Times New Roman"/>
                <w:sz w:val="20"/>
                <w:szCs w:val="20"/>
              </w:rPr>
              <w:t>Oranları</w:t>
            </w:r>
            <w:proofErr w:type="spellEnd"/>
          </w:p>
        </w:tc>
        <w:tc>
          <w:tcPr>
            <w:tcW w:w="525" w:type="dxa"/>
          </w:tcPr>
          <w:p w:rsidR="00533BFA" w:rsidRPr="007342AC" w:rsidRDefault="00533BFA" w:rsidP="00DC3E47">
            <w:pPr>
              <w:rPr>
                <w:rFonts w:ascii="Times New Roman" w:hAnsi="Times New Roman" w:cs="Times New Roman"/>
                <w:b/>
                <w:sz w:val="24"/>
                <w:szCs w:val="24"/>
              </w:rPr>
            </w:pPr>
            <w:r w:rsidRPr="007342AC">
              <w:rPr>
                <w:rFonts w:ascii="Times New Roman" w:hAnsi="Times New Roman" w:cs="Times New Roman"/>
                <w:b/>
                <w:sz w:val="24"/>
                <w:szCs w:val="24"/>
              </w:rPr>
              <w:t>4.</w:t>
            </w:r>
          </w:p>
        </w:tc>
        <w:tc>
          <w:tcPr>
            <w:tcW w:w="7581" w:type="dxa"/>
            <w:gridSpan w:val="4"/>
          </w:tcPr>
          <w:p w:rsidR="00BF5B55" w:rsidRPr="006A2FCE" w:rsidRDefault="004570C9"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Pr="006A2FCE">
              <w:rPr>
                <w:rFonts w:ascii="Times New Roman" w:hAnsi="Times New Roman" w:cs="Times New Roman"/>
                <w:sz w:val="24"/>
                <w:szCs w:val="24"/>
              </w:rPr>
              <w:t>Kararnamenin</w:t>
            </w:r>
            <w:proofErr w:type="spellEnd"/>
            <w:r w:rsidRPr="006A2FCE">
              <w:rPr>
                <w:rFonts w:ascii="Times New Roman" w:hAnsi="Times New Roman" w:cs="Times New Roman"/>
                <w:sz w:val="24"/>
                <w:szCs w:val="24"/>
              </w:rPr>
              <w:t xml:space="preserve"> 3’üncü</w:t>
            </w:r>
            <w:r w:rsidR="00533BFA" w:rsidRPr="006A2FCE">
              <w:rPr>
                <w:rFonts w:ascii="Times New Roman" w:hAnsi="Times New Roman" w:cs="Times New Roman"/>
                <w:sz w:val="24"/>
                <w:szCs w:val="24"/>
              </w:rPr>
              <w:t xml:space="preserve"> </w:t>
            </w:r>
            <w:proofErr w:type="spellStart"/>
            <w:r w:rsidR="00533BFA" w:rsidRPr="006A2FCE">
              <w:rPr>
                <w:rFonts w:ascii="Times New Roman" w:hAnsi="Times New Roman" w:cs="Times New Roman"/>
                <w:sz w:val="24"/>
                <w:szCs w:val="24"/>
              </w:rPr>
              <w:t>maddesinin</w:t>
            </w:r>
            <w:proofErr w:type="spellEnd"/>
            <w:r w:rsidR="00BF5B55">
              <w:rPr>
                <w:rFonts w:ascii="Times New Roman" w:hAnsi="Times New Roman" w:cs="Times New Roman"/>
                <w:sz w:val="24"/>
                <w:szCs w:val="24"/>
              </w:rPr>
              <w:t xml:space="preserve">, </w:t>
            </w:r>
            <w:r w:rsidR="00BF5B55" w:rsidRPr="006A2FCE">
              <w:rPr>
                <w:rFonts w:ascii="Times New Roman" w:hAnsi="Times New Roman" w:cs="Times New Roman"/>
                <w:sz w:val="24"/>
                <w:szCs w:val="24"/>
              </w:rPr>
              <w:t>(1)’</w:t>
            </w:r>
            <w:proofErr w:type="spellStart"/>
            <w:r w:rsidR="00BF5B55" w:rsidRPr="006A2FCE">
              <w:rPr>
                <w:rFonts w:ascii="Times New Roman" w:hAnsi="Times New Roman" w:cs="Times New Roman"/>
                <w:sz w:val="24"/>
                <w:szCs w:val="24"/>
              </w:rPr>
              <w:t>inci</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fıkrasın</w:t>
            </w:r>
            <w:r w:rsidR="00BF5B55">
              <w:rPr>
                <w:rFonts w:ascii="Times New Roman" w:hAnsi="Times New Roman" w:cs="Times New Roman"/>
                <w:sz w:val="24"/>
                <w:szCs w:val="24"/>
              </w:rPr>
              <w:t>a</w:t>
            </w:r>
            <w:proofErr w:type="spellEnd"/>
            <w:r w:rsidR="00BF5B55">
              <w:rPr>
                <w:rFonts w:ascii="Times New Roman" w:hAnsi="Times New Roman" w:cs="Times New Roman"/>
                <w:sz w:val="24"/>
                <w:szCs w:val="24"/>
              </w:rPr>
              <w:t xml:space="preserve"> </w:t>
            </w:r>
            <w:proofErr w:type="spellStart"/>
            <w:proofErr w:type="gramStart"/>
            <w:r w:rsidR="00BF5B55">
              <w:rPr>
                <w:rFonts w:ascii="Times New Roman" w:hAnsi="Times New Roman" w:cs="Times New Roman"/>
                <w:sz w:val="24"/>
                <w:szCs w:val="24"/>
              </w:rPr>
              <w:t>istinaden</w:t>
            </w:r>
            <w:proofErr w:type="spellEnd"/>
            <w:r w:rsidR="00BF5B55">
              <w:rPr>
                <w:rFonts w:ascii="Times New Roman" w:hAnsi="Times New Roman" w:cs="Times New Roman"/>
                <w:sz w:val="24"/>
                <w:szCs w:val="24"/>
              </w:rPr>
              <w:t xml:space="preserve"> </w:t>
            </w:r>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saptanacak</w:t>
            </w:r>
            <w:proofErr w:type="spellEnd"/>
            <w:proofErr w:type="gram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matrahlar</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üzerinden</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gelir</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vergisi</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ve</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kurumlar</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vergisi</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yükümlülerinden</w:t>
            </w:r>
            <w:proofErr w:type="spellEnd"/>
            <w:r w:rsidR="00BF5B55" w:rsidRPr="006A2FCE">
              <w:rPr>
                <w:rFonts w:ascii="Times New Roman" w:hAnsi="Times New Roman" w:cs="Times New Roman"/>
                <w:sz w:val="24"/>
                <w:szCs w:val="24"/>
              </w:rPr>
              <w:t xml:space="preserve"> </w:t>
            </w:r>
            <w:proofErr w:type="spellStart"/>
            <w:r w:rsidR="00BF5B55">
              <w:rPr>
                <w:rFonts w:ascii="Times New Roman" w:hAnsi="Times New Roman" w:cs="Times New Roman"/>
                <w:sz w:val="24"/>
                <w:szCs w:val="24"/>
              </w:rPr>
              <w:t>ve</w:t>
            </w:r>
            <w:proofErr w:type="spellEnd"/>
            <w:r w:rsidR="00BF5B55">
              <w:rPr>
                <w:rFonts w:ascii="Times New Roman" w:hAnsi="Times New Roman" w:cs="Times New Roman"/>
                <w:sz w:val="24"/>
                <w:szCs w:val="24"/>
              </w:rPr>
              <w:t xml:space="preserve"> </w:t>
            </w:r>
            <w:r w:rsidR="00BF5B55" w:rsidRPr="006A2FCE">
              <w:rPr>
                <w:rFonts w:ascii="Times New Roman" w:hAnsi="Times New Roman" w:cs="Times New Roman"/>
                <w:sz w:val="24"/>
                <w:szCs w:val="24"/>
              </w:rPr>
              <w:t>(2)’</w:t>
            </w:r>
            <w:proofErr w:type="spellStart"/>
            <w:r w:rsidR="00BF5B55" w:rsidRPr="006A2FCE">
              <w:rPr>
                <w:rFonts w:ascii="Times New Roman" w:hAnsi="Times New Roman" w:cs="Times New Roman"/>
                <w:sz w:val="24"/>
                <w:szCs w:val="24"/>
              </w:rPr>
              <w:t>nci</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fıkrasına</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dayanarak</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hesaplanacak</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safi</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servet</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değeri</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üzerinden</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gelir</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vergisi</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yükümlülerinden</w:t>
            </w:r>
            <w:proofErr w:type="spellEnd"/>
            <w:r w:rsidR="00BF5B55" w:rsidRPr="006A2FCE">
              <w:rPr>
                <w:rFonts w:ascii="Times New Roman" w:hAnsi="Times New Roman" w:cs="Times New Roman"/>
                <w:sz w:val="24"/>
                <w:szCs w:val="24"/>
              </w:rPr>
              <w:t xml:space="preserve"> %3  (</w:t>
            </w:r>
            <w:proofErr w:type="spellStart"/>
            <w:r w:rsidR="00BF5B55" w:rsidRPr="006A2FCE">
              <w:rPr>
                <w:rFonts w:ascii="Times New Roman" w:hAnsi="Times New Roman" w:cs="Times New Roman"/>
                <w:sz w:val="24"/>
                <w:szCs w:val="24"/>
              </w:rPr>
              <w:t>yüzde</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üç</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oranında</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gelir</w:t>
            </w:r>
            <w:proofErr w:type="spellEnd"/>
            <w:r w:rsidR="00BF5B55" w:rsidRPr="006A2FCE">
              <w:rPr>
                <w:rFonts w:ascii="Times New Roman" w:hAnsi="Times New Roman" w:cs="Times New Roman"/>
                <w:sz w:val="24"/>
                <w:szCs w:val="24"/>
              </w:rPr>
              <w:t xml:space="preserve"> </w:t>
            </w:r>
            <w:proofErr w:type="spellStart"/>
            <w:r w:rsidR="00BF5B55" w:rsidRPr="006A2FCE">
              <w:rPr>
                <w:rFonts w:ascii="Times New Roman" w:hAnsi="Times New Roman" w:cs="Times New Roman"/>
                <w:sz w:val="24"/>
                <w:szCs w:val="24"/>
              </w:rPr>
              <w:t>vergisi</w:t>
            </w:r>
            <w:proofErr w:type="spellEnd"/>
            <w:r w:rsidR="00BF5B55">
              <w:rPr>
                <w:rFonts w:ascii="Times New Roman" w:hAnsi="Times New Roman" w:cs="Times New Roman"/>
                <w:sz w:val="24"/>
                <w:szCs w:val="24"/>
              </w:rPr>
              <w:t xml:space="preserve"> </w:t>
            </w:r>
            <w:proofErr w:type="spellStart"/>
            <w:r w:rsidR="00BF5B55">
              <w:rPr>
                <w:rFonts w:ascii="Times New Roman" w:hAnsi="Times New Roman" w:cs="Times New Roman"/>
                <w:sz w:val="24"/>
                <w:szCs w:val="24"/>
              </w:rPr>
              <w:t>hesplanır</w:t>
            </w:r>
            <w:proofErr w:type="spellEnd"/>
            <w:r w:rsidR="00BF5B55">
              <w:rPr>
                <w:rFonts w:ascii="Times New Roman" w:hAnsi="Times New Roman" w:cs="Times New Roman"/>
                <w:sz w:val="24"/>
                <w:szCs w:val="24"/>
              </w:rPr>
              <w:t>.</w:t>
            </w:r>
          </w:p>
          <w:p w:rsidR="00533BFA" w:rsidRPr="006A2FCE" w:rsidRDefault="00BF5B55" w:rsidP="00DC3E47">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570C9" w:rsidRPr="0075714C" w:rsidTr="00FC2EB6">
        <w:trPr>
          <w:trHeight w:val="585"/>
        </w:trPr>
        <w:tc>
          <w:tcPr>
            <w:tcW w:w="1516" w:type="dxa"/>
          </w:tcPr>
          <w:p w:rsidR="004570C9" w:rsidRPr="00533BFA" w:rsidRDefault="004570C9" w:rsidP="00DC3E47">
            <w:pPr>
              <w:rPr>
                <w:rFonts w:ascii="Times New Roman" w:hAnsi="Times New Roman" w:cs="Times New Roman"/>
                <w:sz w:val="20"/>
                <w:szCs w:val="20"/>
              </w:rPr>
            </w:pPr>
          </w:p>
        </w:tc>
        <w:tc>
          <w:tcPr>
            <w:tcW w:w="525" w:type="dxa"/>
          </w:tcPr>
          <w:p w:rsidR="004570C9" w:rsidRPr="007342AC" w:rsidRDefault="004570C9" w:rsidP="00DC3E47">
            <w:pPr>
              <w:rPr>
                <w:rFonts w:ascii="Times New Roman" w:hAnsi="Times New Roman" w:cs="Times New Roman"/>
                <w:b/>
                <w:sz w:val="24"/>
                <w:szCs w:val="24"/>
              </w:rPr>
            </w:pPr>
          </w:p>
        </w:tc>
        <w:tc>
          <w:tcPr>
            <w:tcW w:w="1003" w:type="dxa"/>
          </w:tcPr>
          <w:p w:rsidR="004570C9" w:rsidRPr="006A2FCE" w:rsidRDefault="004570C9" w:rsidP="00DC3E47">
            <w:pPr>
              <w:rPr>
                <w:rFonts w:ascii="Times New Roman" w:hAnsi="Times New Roman" w:cs="Times New Roman"/>
                <w:b/>
                <w:sz w:val="24"/>
                <w:szCs w:val="24"/>
              </w:rPr>
            </w:pPr>
          </w:p>
        </w:tc>
        <w:tc>
          <w:tcPr>
            <w:tcW w:w="6578" w:type="dxa"/>
            <w:gridSpan w:val="3"/>
          </w:tcPr>
          <w:p w:rsidR="004570C9" w:rsidRPr="006A2FCE" w:rsidRDefault="004570C9" w:rsidP="00DC3E47">
            <w:pPr>
              <w:jc w:val="both"/>
              <w:rPr>
                <w:rFonts w:ascii="Times New Roman" w:hAnsi="Times New Roman" w:cs="Times New Roman"/>
                <w:sz w:val="24"/>
                <w:szCs w:val="24"/>
              </w:rPr>
            </w:pPr>
          </w:p>
        </w:tc>
      </w:tr>
      <w:tr w:rsidR="004570C9" w:rsidRPr="0075714C" w:rsidTr="00FC2EB6">
        <w:trPr>
          <w:trHeight w:val="585"/>
        </w:trPr>
        <w:tc>
          <w:tcPr>
            <w:tcW w:w="1516" w:type="dxa"/>
          </w:tcPr>
          <w:p w:rsidR="004570C9" w:rsidRPr="004570C9" w:rsidRDefault="004570C9" w:rsidP="00DC3E47">
            <w:pPr>
              <w:rPr>
                <w:rFonts w:ascii="Times New Roman" w:hAnsi="Times New Roman" w:cs="Times New Roman"/>
                <w:sz w:val="20"/>
                <w:szCs w:val="20"/>
              </w:rPr>
            </w:pPr>
            <w:proofErr w:type="spellStart"/>
            <w:r w:rsidRPr="004570C9">
              <w:rPr>
                <w:rFonts w:ascii="Times New Roman" w:hAnsi="Times New Roman" w:cs="Times New Roman"/>
                <w:sz w:val="20"/>
                <w:szCs w:val="20"/>
              </w:rPr>
              <w:t>Başvuru</w:t>
            </w:r>
            <w:proofErr w:type="spellEnd"/>
            <w:r w:rsidRPr="004570C9">
              <w:rPr>
                <w:rFonts w:ascii="Times New Roman" w:hAnsi="Times New Roman" w:cs="Times New Roman"/>
                <w:sz w:val="20"/>
                <w:szCs w:val="20"/>
              </w:rPr>
              <w:t xml:space="preserve"> </w:t>
            </w:r>
            <w:proofErr w:type="spellStart"/>
            <w:r w:rsidRPr="004570C9">
              <w:rPr>
                <w:rFonts w:ascii="Times New Roman" w:hAnsi="Times New Roman" w:cs="Times New Roman"/>
                <w:sz w:val="20"/>
                <w:szCs w:val="20"/>
              </w:rPr>
              <w:t>Şekli</w:t>
            </w:r>
            <w:proofErr w:type="spellEnd"/>
            <w:r w:rsidRPr="004570C9">
              <w:rPr>
                <w:rFonts w:ascii="Times New Roman" w:hAnsi="Times New Roman" w:cs="Times New Roman"/>
                <w:sz w:val="20"/>
                <w:szCs w:val="20"/>
              </w:rPr>
              <w:t xml:space="preserve">, </w:t>
            </w:r>
            <w:proofErr w:type="spellStart"/>
            <w:r w:rsidRPr="004570C9">
              <w:rPr>
                <w:rFonts w:ascii="Times New Roman" w:hAnsi="Times New Roman" w:cs="Times New Roman"/>
                <w:sz w:val="20"/>
                <w:szCs w:val="20"/>
              </w:rPr>
              <w:t>Süresi</w:t>
            </w:r>
            <w:proofErr w:type="spellEnd"/>
            <w:r w:rsidRPr="004570C9">
              <w:rPr>
                <w:rFonts w:ascii="Times New Roman" w:hAnsi="Times New Roman" w:cs="Times New Roman"/>
                <w:sz w:val="20"/>
                <w:szCs w:val="20"/>
              </w:rPr>
              <w:t xml:space="preserve"> </w:t>
            </w:r>
            <w:proofErr w:type="spellStart"/>
            <w:r w:rsidRPr="004570C9">
              <w:rPr>
                <w:rFonts w:ascii="Times New Roman" w:hAnsi="Times New Roman" w:cs="Times New Roman"/>
                <w:sz w:val="20"/>
                <w:szCs w:val="20"/>
              </w:rPr>
              <w:t>ve</w:t>
            </w:r>
            <w:proofErr w:type="spellEnd"/>
            <w:r w:rsidRPr="004570C9">
              <w:rPr>
                <w:rFonts w:ascii="Times New Roman" w:hAnsi="Times New Roman" w:cs="Times New Roman"/>
                <w:sz w:val="20"/>
                <w:szCs w:val="20"/>
              </w:rPr>
              <w:t xml:space="preserve"> </w:t>
            </w:r>
            <w:proofErr w:type="spellStart"/>
            <w:r w:rsidRPr="004570C9">
              <w:rPr>
                <w:rFonts w:ascii="Times New Roman" w:hAnsi="Times New Roman" w:cs="Times New Roman"/>
                <w:sz w:val="20"/>
                <w:szCs w:val="20"/>
              </w:rPr>
              <w:t>Yararlanma</w:t>
            </w:r>
            <w:proofErr w:type="spellEnd"/>
            <w:r w:rsidRPr="004570C9">
              <w:rPr>
                <w:rFonts w:ascii="Times New Roman" w:hAnsi="Times New Roman" w:cs="Times New Roman"/>
                <w:sz w:val="20"/>
                <w:szCs w:val="20"/>
              </w:rPr>
              <w:t xml:space="preserve"> </w:t>
            </w:r>
            <w:proofErr w:type="spellStart"/>
            <w:r w:rsidRPr="004570C9">
              <w:rPr>
                <w:rFonts w:ascii="Times New Roman" w:hAnsi="Times New Roman" w:cs="Times New Roman"/>
                <w:sz w:val="20"/>
                <w:szCs w:val="20"/>
              </w:rPr>
              <w:t>Koşulları</w:t>
            </w:r>
            <w:proofErr w:type="spellEnd"/>
          </w:p>
        </w:tc>
        <w:tc>
          <w:tcPr>
            <w:tcW w:w="525" w:type="dxa"/>
          </w:tcPr>
          <w:p w:rsidR="004570C9" w:rsidRPr="007342AC" w:rsidRDefault="004570C9" w:rsidP="00DC3E47">
            <w:pPr>
              <w:rPr>
                <w:rFonts w:ascii="Times New Roman" w:hAnsi="Times New Roman" w:cs="Times New Roman"/>
                <w:b/>
                <w:sz w:val="24"/>
                <w:szCs w:val="24"/>
              </w:rPr>
            </w:pPr>
            <w:r w:rsidRPr="007342AC">
              <w:rPr>
                <w:rFonts w:ascii="Times New Roman" w:hAnsi="Times New Roman" w:cs="Times New Roman"/>
                <w:b/>
                <w:sz w:val="24"/>
                <w:szCs w:val="24"/>
              </w:rPr>
              <w:t>5.</w:t>
            </w:r>
          </w:p>
        </w:tc>
        <w:tc>
          <w:tcPr>
            <w:tcW w:w="1003" w:type="dxa"/>
          </w:tcPr>
          <w:p w:rsidR="004570C9" w:rsidRPr="006A2FCE" w:rsidRDefault="004570C9" w:rsidP="00DC3E47">
            <w:pPr>
              <w:rPr>
                <w:rFonts w:ascii="Times New Roman" w:hAnsi="Times New Roman" w:cs="Times New Roman"/>
                <w:b/>
                <w:sz w:val="24"/>
                <w:szCs w:val="24"/>
              </w:rPr>
            </w:pPr>
            <w:r w:rsidRPr="006A2FCE">
              <w:rPr>
                <w:rFonts w:ascii="Times New Roman" w:hAnsi="Times New Roman" w:cs="Times New Roman"/>
                <w:b/>
                <w:sz w:val="24"/>
                <w:szCs w:val="24"/>
              </w:rPr>
              <w:t>(1)</w:t>
            </w:r>
          </w:p>
        </w:tc>
        <w:tc>
          <w:tcPr>
            <w:tcW w:w="6578" w:type="dxa"/>
            <w:gridSpan w:val="3"/>
          </w:tcPr>
          <w:p w:rsidR="004570C9" w:rsidRPr="006A2FCE" w:rsidRDefault="004570C9"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Pr="006A2FCE">
              <w:rPr>
                <w:rFonts w:ascii="Times New Roman" w:hAnsi="Times New Roman" w:cs="Times New Roman"/>
                <w:sz w:val="24"/>
                <w:szCs w:val="24"/>
              </w:rPr>
              <w:t>Kararname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kurallarından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yararlanmak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için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yapılacak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başvurular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Daire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tarafından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düzenlenecek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beyannameler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formlar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ile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yükümlünün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bağlı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bulunduğu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Dairenin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şubelerine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yapılır</w:t>
            </w:r>
            <w:proofErr w:type="spellEnd"/>
            <w:r w:rsidRPr="006A2FCE">
              <w:rPr>
                <w:rFonts w:ascii="Times New Roman" w:hAnsi="Times New Roman" w:cs="Times New Roman"/>
                <w:sz w:val="24"/>
                <w:szCs w:val="24"/>
              </w:rPr>
              <w:t>.</w:t>
            </w:r>
          </w:p>
        </w:tc>
      </w:tr>
      <w:tr w:rsidR="004570C9" w:rsidRPr="0075714C" w:rsidTr="00FC2EB6">
        <w:trPr>
          <w:trHeight w:val="585"/>
        </w:trPr>
        <w:tc>
          <w:tcPr>
            <w:tcW w:w="1516" w:type="dxa"/>
          </w:tcPr>
          <w:p w:rsidR="004570C9" w:rsidRPr="004570C9" w:rsidRDefault="004570C9" w:rsidP="00DC3E47">
            <w:pPr>
              <w:rPr>
                <w:rFonts w:ascii="Times New Roman" w:hAnsi="Times New Roman" w:cs="Times New Roman"/>
                <w:sz w:val="20"/>
                <w:szCs w:val="20"/>
              </w:rPr>
            </w:pPr>
          </w:p>
        </w:tc>
        <w:tc>
          <w:tcPr>
            <w:tcW w:w="525" w:type="dxa"/>
          </w:tcPr>
          <w:p w:rsidR="004570C9" w:rsidRDefault="004570C9" w:rsidP="00DC3E47">
            <w:pPr>
              <w:rPr>
                <w:rFonts w:ascii="Times New Roman" w:hAnsi="Times New Roman" w:cs="Times New Roman"/>
                <w:sz w:val="24"/>
                <w:szCs w:val="24"/>
              </w:rPr>
            </w:pPr>
          </w:p>
        </w:tc>
        <w:tc>
          <w:tcPr>
            <w:tcW w:w="1003" w:type="dxa"/>
          </w:tcPr>
          <w:p w:rsidR="004570C9" w:rsidRPr="006A2FCE" w:rsidRDefault="004570C9" w:rsidP="00DC3E47">
            <w:pPr>
              <w:rPr>
                <w:rFonts w:ascii="Times New Roman" w:hAnsi="Times New Roman" w:cs="Times New Roman"/>
                <w:b/>
                <w:sz w:val="24"/>
                <w:szCs w:val="24"/>
              </w:rPr>
            </w:pPr>
            <w:r w:rsidRPr="006A2FCE">
              <w:rPr>
                <w:rFonts w:ascii="Times New Roman" w:hAnsi="Times New Roman" w:cs="Times New Roman"/>
                <w:b/>
                <w:sz w:val="24"/>
                <w:szCs w:val="24"/>
              </w:rPr>
              <w:t>(2)</w:t>
            </w:r>
          </w:p>
        </w:tc>
        <w:tc>
          <w:tcPr>
            <w:tcW w:w="6578" w:type="dxa"/>
            <w:gridSpan w:val="3"/>
          </w:tcPr>
          <w:p w:rsidR="004570C9" w:rsidRPr="006A2FCE" w:rsidRDefault="004570C9"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Pr="006A2FCE">
              <w:rPr>
                <w:rFonts w:ascii="Times New Roman" w:hAnsi="Times New Roman" w:cs="Times New Roman"/>
                <w:sz w:val="24"/>
                <w:szCs w:val="24"/>
              </w:rPr>
              <w:t>Kararnameden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yararlanmak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isteyen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yükümlüler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kararnamenin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yürürlüğe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girdiği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tarihten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başlayarak</w:t>
            </w:r>
            <w:proofErr w:type="spellEnd"/>
            <w:r w:rsidRPr="006A2FCE">
              <w:rPr>
                <w:rFonts w:ascii="Times New Roman" w:hAnsi="Times New Roman" w:cs="Times New Roman"/>
                <w:sz w:val="24"/>
                <w:szCs w:val="24"/>
              </w:rPr>
              <w:t xml:space="preserve"> </w:t>
            </w:r>
            <w:r w:rsidR="00FA3E8C">
              <w:rPr>
                <w:rFonts w:ascii="Times New Roman" w:hAnsi="Times New Roman" w:cs="Times New Roman"/>
                <w:sz w:val="24"/>
                <w:szCs w:val="24"/>
              </w:rPr>
              <w:t xml:space="preserve">31 </w:t>
            </w:r>
            <w:proofErr w:type="spellStart"/>
            <w:r w:rsidR="00FA3E8C">
              <w:rPr>
                <w:rFonts w:ascii="Times New Roman" w:hAnsi="Times New Roman" w:cs="Times New Roman"/>
                <w:sz w:val="24"/>
                <w:szCs w:val="24"/>
              </w:rPr>
              <w:t>Aralık</w:t>
            </w:r>
            <w:proofErr w:type="spellEnd"/>
            <w:r w:rsidR="00FA3E8C">
              <w:rPr>
                <w:rFonts w:ascii="Times New Roman" w:hAnsi="Times New Roman" w:cs="Times New Roman"/>
                <w:sz w:val="24"/>
                <w:szCs w:val="24"/>
              </w:rPr>
              <w:t xml:space="preserve"> 2018 </w:t>
            </w:r>
            <w:proofErr w:type="spellStart"/>
            <w:r w:rsidR="00FA3E8C">
              <w:rPr>
                <w:rFonts w:ascii="Times New Roman" w:hAnsi="Times New Roman" w:cs="Times New Roman"/>
                <w:sz w:val="24"/>
                <w:szCs w:val="24"/>
              </w:rPr>
              <w:t>tarihine</w:t>
            </w:r>
            <w:proofErr w:type="spellEnd"/>
            <w:r w:rsidR="00FA3E8C">
              <w:rPr>
                <w:rFonts w:ascii="Times New Roman" w:hAnsi="Times New Roman" w:cs="Times New Roman"/>
                <w:sz w:val="24"/>
                <w:szCs w:val="24"/>
              </w:rPr>
              <w:t xml:space="preserve"> </w:t>
            </w:r>
            <w:proofErr w:type="spellStart"/>
            <w:r w:rsidR="00FA3E8C">
              <w:rPr>
                <w:rFonts w:ascii="Times New Roman" w:hAnsi="Times New Roman" w:cs="Times New Roman"/>
                <w:sz w:val="24"/>
                <w:szCs w:val="24"/>
              </w:rPr>
              <w:t>kadar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Dairenin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şubelerine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başvurmakla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yükümlüdürler</w:t>
            </w:r>
            <w:proofErr w:type="spellEnd"/>
            <w:r w:rsidRPr="006A2FCE">
              <w:rPr>
                <w:rFonts w:ascii="Times New Roman" w:hAnsi="Times New Roman" w:cs="Times New Roman"/>
                <w:sz w:val="24"/>
                <w:szCs w:val="24"/>
              </w:rPr>
              <w:t>.</w:t>
            </w:r>
          </w:p>
        </w:tc>
      </w:tr>
      <w:tr w:rsidR="004570C9" w:rsidRPr="0075714C" w:rsidTr="00FC2EB6">
        <w:trPr>
          <w:trHeight w:val="585"/>
        </w:trPr>
        <w:tc>
          <w:tcPr>
            <w:tcW w:w="1516" w:type="dxa"/>
          </w:tcPr>
          <w:p w:rsidR="004570C9" w:rsidRPr="004570C9" w:rsidRDefault="004570C9" w:rsidP="00DC3E47">
            <w:pPr>
              <w:rPr>
                <w:rFonts w:ascii="Times New Roman" w:hAnsi="Times New Roman" w:cs="Times New Roman"/>
                <w:sz w:val="20"/>
                <w:szCs w:val="20"/>
              </w:rPr>
            </w:pPr>
          </w:p>
        </w:tc>
        <w:tc>
          <w:tcPr>
            <w:tcW w:w="525" w:type="dxa"/>
          </w:tcPr>
          <w:p w:rsidR="004570C9" w:rsidRDefault="004570C9" w:rsidP="00DC3E47">
            <w:pPr>
              <w:rPr>
                <w:rFonts w:ascii="Times New Roman" w:hAnsi="Times New Roman" w:cs="Times New Roman"/>
                <w:sz w:val="24"/>
                <w:szCs w:val="24"/>
              </w:rPr>
            </w:pPr>
          </w:p>
        </w:tc>
        <w:tc>
          <w:tcPr>
            <w:tcW w:w="1003" w:type="dxa"/>
          </w:tcPr>
          <w:p w:rsidR="004570C9" w:rsidRPr="006A2FCE" w:rsidRDefault="004570C9" w:rsidP="00DC3E47">
            <w:pPr>
              <w:rPr>
                <w:rFonts w:ascii="Times New Roman" w:hAnsi="Times New Roman" w:cs="Times New Roman"/>
                <w:b/>
                <w:sz w:val="24"/>
                <w:szCs w:val="24"/>
              </w:rPr>
            </w:pPr>
            <w:r w:rsidRPr="006A2FCE">
              <w:rPr>
                <w:rFonts w:ascii="Times New Roman" w:hAnsi="Times New Roman" w:cs="Times New Roman"/>
                <w:b/>
                <w:sz w:val="24"/>
                <w:szCs w:val="24"/>
              </w:rPr>
              <w:t>(3)</w:t>
            </w:r>
          </w:p>
        </w:tc>
        <w:tc>
          <w:tcPr>
            <w:tcW w:w="6578" w:type="dxa"/>
            <w:gridSpan w:val="3"/>
          </w:tcPr>
          <w:p w:rsidR="004570C9" w:rsidRPr="006A2FCE" w:rsidRDefault="007342AC" w:rsidP="00DC3E47">
            <w:pPr>
              <w:jc w:val="both"/>
              <w:rPr>
                <w:rFonts w:ascii="Times New Roman" w:hAnsi="Times New Roman" w:cs="Times New Roman"/>
                <w:sz w:val="24"/>
                <w:szCs w:val="24"/>
              </w:rPr>
            </w:pPr>
            <w:proofErr w:type="spellStart"/>
            <w:r w:rsidRPr="006A2FCE">
              <w:rPr>
                <w:rFonts w:ascii="Times New Roman" w:hAnsi="Times New Roman" w:cs="Times New Roman"/>
                <w:sz w:val="24"/>
                <w:szCs w:val="24"/>
              </w:rPr>
              <w:t>Yükümlülerin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Yasa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kapsamında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oluşacak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borçlarını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belirlenen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süreler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içerisinde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ödemeleri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koşuldur</w:t>
            </w:r>
            <w:proofErr w:type="spellEnd"/>
            <w:r w:rsidRPr="006A2FCE">
              <w:rPr>
                <w:rFonts w:ascii="Times New Roman" w:hAnsi="Times New Roman" w:cs="Times New Roman"/>
                <w:sz w:val="24"/>
                <w:szCs w:val="24"/>
              </w:rPr>
              <w:t>.</w:t>
            </w:r>
          </w:p>
        </w:tc>
      </w:tr>
      <w:tr w:rsidR="007342AC" w:rsidRPr="0075714C" w:rsidTr="00FC2EB6">
        <w:trPr>
          <w:trHeight w:val="585"/>
        </w:trPr>
        <w:tc>
          <w:tcPr>
            <w:tcW w:w="1516" w:type="dxa"/>
          </w:tcPr>
          <w:p w:rsidR="007342AC" w:rsidRPr="004570C9" w:rsidRDefault="007342AC" w:rsidP="00DC3E47">
            <w:pPr>
              <w:rPr>
                <w:rFonts w:ascii="Times New Roman" w:hAnsi="Times New Roman" w:cs="Times New Roman"/>
                <w:sz w:val="20"/>
                <w:szCs w:val="20"/>
              </w:rPr>
            </w:pPr>
          </w:p>
        </w:tc>
        <w:tc>
          <w:tcPr>
            <w:tcW w:w="525" w:type="dxa"/>
          </w:tcPr>
          <w:p w:rsidR="007342AC" w:rsidRDefault="007342AC" w:rsidP="00DC3E47">
            <w:pPr>
              <w:rPr>
                <w:rFonts w:ascii="Times New Roman" w:hAnsi="Times New Roman" w:cs="Times New Roman"/>
                <w:sz w:val="24"/>
                <w:szCs w:val="24"/>
              </w:rPr>
            </w:pPr>
          </w:p>
        </w:tc>
        <w:tc>
          <w:tcPr>
            <w:tcW w:w="1003" w:type="dxa"/>
          </w:tcPr>
          <w:p w:rsidR="007342AC" w:rsidRPr="006A2FCE" w:rsidRDefault="007342AC" w:rsidP="00DC3E47">
            <w:pPr>
              <w:rPr>
                <w:rFonts w:ascii="Times New Roman" w:hAnsi="Times New Roman" w:cs="Times New Roman"/>
                <w:b/>
                <w:sz w:val="24"/>
                <w:szCs w:val="24"/>
              </w:rPr>
            </w:pPr>
            <w:r w:rsidRPr="006A2FCE">
              <w:rPr>
                <w:rFonts w:ascii="Times New Roman" w:hAnsi="Times New Roman" w:cs="Times New Roman"/>
                <w:b/>
                <w:sz w:val="24"/>
                <w:szCs w:val="24"/>
              </w:rPr>
              <w:t>(4)</w:t>
            </w:r>
          </w:p>
        </w:tc>
        <w:tc>
          <w:tcPr>
            <w:tcW w:w="6578" w:type="dxa"/>
            <w:gridSpan w:val="3"/>
          </w:tcPr>
          <w:p w:rsidR="007342AC" w:rsidRPr="006A2FCE" w:rsidRDefault="007342AC" w:rsidP="00DC3E47">
            <w:pPr>
              <w:jc w:val="both"/>
              <w:rPr>
                <w:rFonts w:ascii="Times New Roman" w:hAnsi="Times New Roman" w:cs="Times New Roman"/>
                <w:sz w:val="24"/>
                <w:szCs w:val="24"/>
              </w:rPr>
            </w:pPr>
            <w:proofErr w:type="spellStart"/>
            <w:r w:rsidRPr="006A2FCE">
              <w:rPr>
                <w:rFonts w:ascii="Times New Roman" w:hAnsi="Times New Roman" w:cs="Times New Roman"/>
                <w:sz w:val="24"/>
                <w:szCs w:val="24"/>
              </w:rPr>
              <w:t>Saptanan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süreler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içinde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ödenmeyen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gecikme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zamları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ile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birlikte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tahsil</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edilir</w:t>
            </w:r>
            <w:proofErr w:type="spellEnd"/>
            <w:r w:rsidRPr="006A2FCE">
              <w:rPr>
                <w:rFonts w:ascii="Times New Roman" w:hAnsi="Times New Roman" w:cs="Times New Roman"/>
                <w:sz w:val="24"/>
                <w:szCs w:val="24"/>
              </w:rPr>
              <w:t>.</w:t>
            </w:r>
          </w:p>
        </w:tc>
      </w:tr>
      <w:tr w:rsidR="001F5A9F" w:rsidRPr="0075714C" w:rsidTr="00FC2EB6">
        <w:trPr>
          <w:trHeight w:val="585"/>
        </w:trPr>
        <w:tc>
          <w:tcPr>
            <w:tcW w:w="1516" w:type="dxa"/>
          </w:tcPr>
          <w:p w:rsidR="001F5A9F" w:rsidRPr="004570C9" w:rsidRDefault="001F5A9F" w:rsidP="00DC3E47">
            <w:pPr>
              <w:rPr>
                <w:rFonts w:ascii="Times New Roman" w:hAnsi="Times New Roman" w:cs="Times New Roman"/>
                <w:sz w:val="20"/>
                <w:szCs w:val="20"/>
              </w:rPr>
            </w:pPr>
          </w:p>
        </w:tc>
        <w:tc>
          <w:tcPr>
            <w:tcW w:w="525" w:type="dxa"/>
          </w:tcPr>
          <w:p w:rsidR="001F5A9F" w:rsidRDefault="001F5A9F" w:rsidP="00DC3E47">
            <w:pPr>
              <w:rPr>
                <w:rFonts w:ascii="Times New Roman" w:hAnsi="Times New Roman" w:cs="Times New Roman"/>
                <w:sz w:val="24"/>
                <w:szCs w:val="24"/>
              </w:rPr>
            </w:pPr>
          </w:p>
        </w:tc>
        <w:tc>
          <w:tcPr>
            <w:tcW w:w="1003" w:type="dxa"/>
          </w:tcPr>
          <w:p w:rsidR="001F5A9F" w:rsidRPr="006A2FCE" w:rsidRDefault="001F5A9F" w:rsidP="00DC3E47">
            <w:pPr>
              <w:rPr>
                <w:rFonts w:ascii="Times New Roman" w:hAnsi="Times New Roman" w:cs="Times New Roman"/>
                <w:b/>
                <w:sz w:val="24"/>
                <w:szCs w:val="24"/>
              </w:rPr>
            </w:pPr>
            <w:r w:rsidRPr="006A2FCE">
              <w:rPr>
                <w:rFonts w:ascii="Times New Roman" w:hAnsi="Times New Roman" w:cs="Times New Roman"/>
                <w:b/>
                <w:sz w:val="24"/>
                <w:szCs w:val="24"/>
              </w:rPr>
              <w:t>(5)</w:t>
            </w:r>
          </w:p>
        </w:tc>
        <w:tc>
          <w:tcPr>
            <w:tcW w:w="654" w:type="dxa"/>
            <w:gridSpan w:val="2"/>
          </w:tcPr>
          <w:p w:rsidR="001F5A9F" w:rsidRPr="006A2FCE" w:rsidRDefault="001F5A9F" w:rsidP="00DC3E47">
            <w:pPr>
              <w:jc w:val="both"/>
              <w:rPr>
                <w:rFonts w:ascii="Times New Roman" w:hAnsi="Times New Roman" w:cs="Times New Roman"/>
                <w:b/>
                <w:sz w:val="24"/>
                <w:szCs w:val="24"/>
              </w:rPr>
            </w:pPr>
            <w:r w:rsidRPr="006A2FCE">
              <w:rPr>
                <w:rFonts w:ascii="Times New Roman" w:hAnsi="Times New Roman" w:cs="Times New Roman"/>
                <w:b/>
                <w:sz w:val="24"/>
                <w:szCs w:val="24"/>
              </w:rPr>
              <w:t>(A)</w:t>
            </w:r>
          </w:p>
        </w:tc>
        <w:tc>
          <w:tcPr>
            <w:tcW w:w="5924" w:type="dxa"/>
          </w:tcPr>
          <w:p w:rsidR="001F5A9F" w:rsidRPr="006A2FCE" w:rsidRDefault="000D0CEB" w:rsidP="00DC3E47">
            <w:pPr>
              <w:jc w:val="both"/>
              <w:rPr>
                <w:rFonts w:ascii="Times New Roman" w:hAnsi="Times New Roman" w:cs="Times New Roman"/>
                <w:sz w:val="24"/>
                <w:szCs w:val="24"/>
              </w:rPr>
            </w:pPr>
            <w:r>
              <w:rPr>
                <w:rFonts w:ascii="Times New Roman" w:hAnsi="Times New Roman" w:cs="Times New Roman"/>
                <w:sz w:val="24"/>
                <w:szCs w:val="24"/>
              </w:rPr>
              <w:t xml:space="preserve">Bu </w:t>
            </w:r>
            <w:proofErr w:type="spellStart"/>
            <w:r w:rsidR="001F5A9F" w:rsidRPr="006A2FCE">
              <w:rPr>
                <w:rFonts w:ascii="Times New Roman" w:hAnsi="Times New Roman" w:cs="Times New Roman"/>
                <w:sz w:val="24"/>
                <w:szCs w:val="24"/>
              </w:rPr>
              <w:t>Kararname</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kuralları</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uyarınca</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tahakkuk</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edecek</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vergiler</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ile</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bunlara</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ilişkin</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gecikme</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zamlarının</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tümünü</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bu</w:t>
            </w:r>
            <w:proofErr w:type="spellEnd"/>
            <w:r w:rsidR="001F5A9F" w:rsidRPr="006A2FCE">
              <w:rPr>
                <w:rFonts w:ascii="Times New Roman" w:hAnsi="Times New Roman" w:cs="Times New Roman"/>
                <w:sz w:val="24"/>
                <w:szCs w:val="24"/>
              </w:rPr>
              <w:t xml:space="preserve"> </w:t>
            </w:r>
            <w:proofErr w:type="spellStart"/>
            <w:r>
              <w:rPr>
                <w:rFonts w:ascii="Times New Roman" w:hAnsi="Times New Roman" w:cs="Times New Roman"/>
                <w:sz w:val="24"/>
                <w:szCs w:val="24"/>
              </w:rPr>
              <w:t>Kararname</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kapsamında</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belirlenen</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ödeme</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süreleri</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içerisinde</w:t>
            </w:r>
            <w:proofErr w:type="spellEnd"/>
            <w:r w:rsidR="001F5A9F" w:rsidRPr="006A2FCE">
              <w:rPr>
                <w:rFonts w:ascii="Times New Roman" w:hAnsi="Times New Roman" w:cs="Times New Roman"/>
                <w:sz w:val="24"/>
                <w:szCs w:val="24"/>
              </w:rPr>
              <w:t xml:space="preserve"> </w:t>
            </w:r>
            <w:proofErr w:type="spellStart"/>
            <w:r w:rsidR="001F5A9F" w:rsidRPr="006A2FCE">
              <w:rPr>
                <w:rFonts w:ascii="Times New Roman" w:hAnsi="Times New Roman" w:cs="Times New Roman"/>
                <w:sz w:val="24"/>
                <w:szCs w:val="24"/>
              </w:rPr>
              <w:t>ödemeyenler</w:t>
            </w:r>
            <w:proofErr w:type="spellEnd"/>
            <w:r w:rsidR="001F5A9F" w:rsidRPr="006A2FCE">
              <w:rPr>
                <w:rFonts w:ascii="Times New Roman" w:hAnsi="Times New Roman" w:cs="Times New Roman"/>
                <w:sz w:val="24"/>
                <w:szCs w:val="24"/>
              </w:rPr>
              <w:t>;</w:t>
            </w:r>
          </w:p>
        </w:tc>
      </w:tr>
      <w:tr w:rsidR="001F5A9F" w:rsidRPr="0075714C" w:rsidTr="00FC2EB6">
        <w:trPr>
          <w:trHeight w:val="585"/>
        </w:trPr>
        <w:tc>
          <w:tcPr>
            <w:tcW w:w="1516" w:type="dxa"/>
          </w:tcPr>
          <w:p w:rsidR="001F5A9F" w:rsidRPr="004570C9" w:rsidRDefault="001F5A9F" w:rsidP="00DC3E47">
            <w:pPr>
              <w:rPr>
                <w:rFonts w:ascii="Times New Roman" w:hAnsi="Times New Roman" w:cs="Times New Roman"/>
                <w:sz w:val="20"/>
                <w:szCs w:val="20"/>
              </w:rPr>
            </w:pPr>
          </w:p>
        </w:tc>
        <w:tc>
          <w:tcPr>
            <w:tcW w:w="525" w:type="dxa"/>
          </w:tcPr>
          <w:p w:rsidR="001F5A9F" w:rsidRDefault="001F5A9F" w:rsidP="00DC3E47">
            <w:pPr>
              <w:rPr>
                <w:rFonts w:ascii="Times New Roman" w:hAnsi="Times New Roman" w:cs="Times New Roman"/>
                <w:sz w:val="24"/>
                <w:szCs w:val="24"/>
              </w:rPr>
            </w:pPr>
          </w:p>
        </w:tc>
        <w:tc>
          <w:tcPr>
            <w:tcW w:w="1003" w:type="dxa"/>
          </w:tcPr>
          <w:p w:rsidR="001F5A9F" w:rsidRPr="006A2FCE" w:rsidRDefault="001F5A9F" w:rsidP="00DC3E47">
            <w:pPr>
              <w:rPr>
                <w:rFonts w:ascii="Times New Roman" w:hAnsi="Times New Roman" w:cs="Times New Roman"/>
                <w:b/>
                <w:sz w:val="24"/>
                <w:szCs w:val="24"/>
              </w:rPr>
            </w:pPr>
          </w:p>
        </w:tc>
        <w:tc>
          <w:tcPr>
            <w:tcW w:w="654" w:type="dxa"/>
            <w:gridSpan w:val="2"/>
          </w:tcPr>
          <w:p w:rsidR="001F5A9F" w:rsidRPr="006A2FCE" w:rsidRDefault="001F5A9F" w:rsidP="00DC3E47">
            <w:pPr>
              <w:jc w:val="both"/>
              <w:rPr>
                <w:rFonts w:ascii="Times New Roman" w:hAnsi="Times New Roman" w:cs="Times New Roman"/>
                <w:b/>
                <w:sz w:val="24"/>
                <w:szCs w:val="24"/>
              </w:rPr>
            </w:pPr>
            <w:r w:rsidRPr="006A2FCE">
              <w:rPr>
                <w:rFonts w:ascii="Times New Roman" w:hAnsi="Times New Roman" w:cs="Times New Roman"/>
                <w:b/>
                <w:sz w:val="24"/>
                <w:szCs w:val="24"/>
              </w:rPr>
              <w:t>(B)</w:t>
            </w:r>
          </w:p>
        </w:tc>
        <w:tc>
          <w:tcPr>
            <w:tcW w:w="5924" w:type="dxa"/>
          </w:tcPr>
          <w:p w:rsidR="001F5A9F" w:rsidRPr="006A2FCE" w:rsidRDefault="001F5A9F" w:rsidP="00DC3E47">
            <w:pPr>
              <w:jc w:val="both"/>
              <w:rPr>
                <w:rFonts w:ascii="Times New Roman" w:hAnsi="Times New Roman" w:cs="Times New Roman"/>
                <w:sz w:val="24"/>
                <w:szCs w:val="24"/>
              </w:rPr>
            </w:pPr>
            <w:proofErr w:type="spellStart"/>
            <w:r w:rsidRPr="006A2FCE">
              <w:rPr>
                <w:rFonts w:ascii="Times New Roman" w:hAnsi="Times New Roman" w:cs="Times New Roman"/>
                <w:sz w:val="24"/>
                <w:szCs w:val="24"/>
              </w:rPr>
              <w:t>Vergi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tarh</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tahakkuk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işlemlerinin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gerektiği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şekilde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yerine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getirilmesine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olanak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vermeyenler</w:t>
            </w:r>
            <w:proofErr w:type="spellEnd"/>
            <w:r w:rsidRPr="006A2FCE">
              <w:rPr>
                <w:rFonts w:ascii="Times New Roman" w:hAnsi="Times New Roman" w:cs="Times New Roman"/>
                <w:sz w:val="24"/>
                <w:szCs w:val="24"/>
              </w:rPr>
              <w:t>;</w:t>
            </w:r>
          </w:p>
        </w:tc>
      </w:tr>
      <w:tr w:rsidR="001F5A9F" w:rsidRPr="0075714C" w:rsidTr="00FC2EB6">
        <w:trPr>
          <w:trHeight w:val="585"/>
        </w:trPr>
        <w:tc>
          <w:tcPr>
            <w:tcW w:w="1516" w:type="dxa"/>
          </w:tcPr>
          <w:p w:rsidR="001F5A9F" w:rsidRPr="004570C9" w:rsidRDefault="001F5A9F" w:rsidP="00DC3E47">
            <w:pPr>
              <w:rPr>
                <w:rFonts w:ascii="Times New Roman" w:hAnsi="Times New Roman" w:cs="Times New Roman"/>
                <w:sz w:val="20"/>
                <w:szCs w:val="20"/>
              </w:rPr>
            </w:pPr>
          </w:p>
        </w:tc>
        <w:tc>
          <w:tcPr>
            <w:tcW w:w="525" w:type="dxa"/>
          </w:tcPr>
          <w:p w:rsidR="001F5A9F" w:rsidRDefault="001F5A9F" w:rsidP="00DC3E47">
            <w:pPr>
              <w:rPr>
                <w:rFonts w:ascii="Times New Roman" w:hAnsi="Times New Roman" w:cs="Times New Roman"/>
                <w:sz w:val="24"/>
                <w:szCs w:val="24"/>
              </w:rPr>
            </w:pPr>
          </w:p>
        </w:tc>
        <w:tc>
          <w:tcPr>
            <w:tcW w:w="1003" w:type="dxa"/>
          </w:tcPr>
          <w:p w:rsidR="001F5A9F" w:rsidRPr="006A2FCE" w:rsidRDefault="001F5A9F" w:rsidP="00DC3E47">
            <w:pPr>
              <w:rPr>
                <w:rFonts w:ascii="Times New Roman" w:hAnsi="Times New Roman" w:cs="Times New Roman"/>
                <w:b/>
                <w:sz w:val="24"/>
                <w:szCs w:val="24"/>
              </w:rPr>
            </w:pPr>
          </w:p>
        </w:tc>
        <w:tc>
          <w:tcPr>
            <w:tcW w:w="654" w:type="dxa"/>
            <w:gridSpan w:val="2"/>
          </w:tcPr>
          <w:p w:rsidR="001F5A9F" w:rsidRPr="006A2FCE" w:rsidRDefault="001F5A9F" w:rsidP="00DC3E47">
            <w:pPr>
              <w:jc w:val="both"/>
              <w:rPr>
                <w:rFonts w:ascii="Times New Roman" w:hAnsi="Times New Roman" w:cs="Times New Roman"/>
                <w:b/>
                <w:sz w:val="24"/>
                <w:szCs w:val="24"/>
              </w:rPr>
            </w:pPr>
            <w:r w:rsidRPr="006A2FCE">
              <w:rPr>
                <w:rFonts w:ascii="Times New Roman" w:hAnsi="Times New Roman" w:cs="Times New Roman"/>
                <w:b/>
                <w:sz w:val="24"/>
                <w:szCs w:val="24"/>
              </w:rPr>
              <w:t>(C)</w:t>
            </w:r>
          </w:p>
        </w:tc>
        <w:tc>
          <w:tcPr>
            <w:tcW w:w="5924" w:type="dxa"/>
          </w:tcPr>
          <w:p w:rsidR="001F5A9F" w:rsidRPr="006A2FCE" w:rsidRDefault="001F5A9F"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Pr="006A2FCE">
              <w:rPr>
                <w:rFonts w:ascii="Times New Roman" w:hAnsi="Times New Roman" w:cs="Times New Roman"/>
                <w:sz w:val="24"/>
                <w:szCs w:val="24"/>
              </w:rPr>
              <w:t>Kararnamede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öngörülen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başvuru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beyanname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veya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bildirimde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bulunma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süresi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içinde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işlem</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yapmayanlar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p>
        </w:tc>
      </w:tr>
      <w:tr w:rsidR="001F5A9F" w:rsidRPr="0075714C" w:rsidTr="00FC2EB6">
        <w:trPr>
          <w:trHeight w:val="585"/>
        </w:trPr>
        <w:tc>
          <w:tcPr>
            <w:tcW w:w="1516" w:type="dxa"/>
          </w:tcPr>
          <w:p w:rsidR="001F5A9F" w:rsidRPr="004570C9" w:rsidRDefault="001F5A9F" w:rsidP="00DC3E47">
            <w:pPr>
              <w:rPr>
                <w:rFonts w:ascii="Times New Roman" w:hAnsi="Times New Roman" w:cs="Times New Roman"/>
                <w:sz w:val="20"/>
                <w:szCs w:val="20"/>
              </w:rPr>
            </w:pPr>
          </w:p>
        </w:tc>
        <w:tc>
          <w:tcPr>
            <w:tcW w:w="525" w:type="dxa"/>
          </w:tcPr>
          <w:p w:rsidR="001F5A9F" w:rsidRDefault="001F5A9F" w:rsidP="00DC3E47">
            <w:pPr>
              <w:rPr>
                <w:rFonts w:ascii="Times New Roman" w:hAnsi="Times New Roman" w:cs="Times New Roman"/>
                <w:sz w:val="24"/>
                <w:szCs w:val="24"/>
              </w:rPr>
            </w:pPr>
          </w:p>
        </w:tc>
        <w:tc>
          <w:tcPr>
            <w:tcW w:w="1003" w:type="dxa"/>
          </w:tcPr>
          <w:p w:rsidR="001F5A9F" w:rsidRPr="006A2FCE" w:rsidRDefault="001F5A9F" w:rsidP="00DC3E47">
            <w:pPr>
              <w:rPr>
                <w:rFonts w:ascii="Times New Roman" w:hAnsi="Times New Roman" w:cs="Times New Roman"/>
                <w:b/>
                <w:sz w:val="24"/>
                <w:szCs w:val="24"/>
              </w:rPr>
            </w:pPr>
          </w:p>
        </w:tc>
        <w:tc>
          <w:tcPr>
            <w:tcW w:w="654" w:type="dxa"/>
            <w:gridSpan w:val="2"/>
          </w:tcPr>
          <w:p w:rsidR="001F5A9F" w:rsidRPr="006A2FCE" w:rsidRDefault="001F5A9F" w:rsidP="00DC3E47">
            <w:pPr>
              <w:jc w:val="both"/>
              <w:rPr>
                <w:rFonts w:ascii="Times New Roman" w:hAnsi="Times New Roman" w:cs="Times New Roman"/>
                <w:b/>
                <w:sz w:val="24"/>
                <w:szCs w:val="24"/>
              </w:rPr>
            </w:pPr>
          </w:p>
        </w:tc>
        <w:tc>
          <w:tcPr>
            <w:tcW w:w="5924" w:type="dxa"/>
          </w:tcPr>
          <w:p w:rsidR="001F5A9F" w:rsidRPr="006A2FCE" w:rsidRDefault="001F5A9F" w:rsidP="00DC3E47">
            <w:pPr>
              <w:jc w:val="both"/>
              <w:rPr>
                <w:rFonts w:ascii="Times New Roman" w:hAnsi="Times New Roman" w:cs="Times New Roman"/>
                <w:sz w:val="24"/>
                <w:szCs w:val="24"/>
              </w:rPr>
            </w:pPr>
          </w:p>
        </w:tc>
      </w:tr>
      <w:tr w:rsidR="001F5A9F" w:rsidRPr="0075714C" w:rsidTr="00FC2EB6">
        <w:trPr>
          <w:trHeight w:val="585"/>
        </w:trPr>
        <w:tc>
          <w:tcPr>
            <w:tcW w:w="1516" w:type="dxa"/>
          </w:tcPr>
          <w:p w:rsidR="001F5A9F" w:rsidRPr="004570C9" w:rsidRDefault="001F5A9F" w:rsidP="00DC3E47">
            <w:pPr>
              <w:rPr>
                <w:rFonts w:ascii="Times New Roman" w:hAnsi="Times New Roman" w:cs="Times New Roman"/>
                <w:sz w:val="20"/>
                <w:szCs w:val="20"/>
              </w:rPr>
            </w:pPr>
          </w:p>
        </w:tc>
        <w:tc>
          <w:tcPr>
            <w:tcW w:w="525" w:type="dxa"/>
          </w:tcPr>
          <w:p w:rsidR="001F5A9F" w:rsidRDefault="001F5A9F" w:rsidP="00DC3E47">
            <w:pPr>
              <w:rPr>
                <w:rFonts w:ascii="Times New Roman" w:hAnsi="Times New Roman" w:cs="Times New Roman"/>
                <w:sz w:val="24"/>
                <w:szCs w:val="24"/>
              </w:rPr>
            </w:pPr>
          </w:p>
        </w:tc>
        <w:tc>
          <w:tcPr>
            <w:tcW w:w="1003" w:type="dxa"/>
          </w:tcPr>
          <w:p w:rsidR="001F5A9F" w:rsidRPr="006A2FCE" w:rsidRDefault="001F5A9F" w:rsidP="00DC3E47">
            <w:pPr>
              <w:rPr>
                <w:rFonts w:ascii="Times New Roman" w:hAnsi="Times New Roman" w:cs="Times New Roman"/>
                <w:b/>
                <w:sz w:val="24"/>
                <w:szCs w:val="24"/>
              </w:rPr>
            </w:pPr>
          </w:p>
        </w:tc>
        <w:tc>
          <w:tcPr>
            <w:tcW w:w="654" w:type="dxa"/>
            <w:gridSpan w:val="2"/>
          </w:tcPr>
          <w:p w:rsidR="001F5A9F" w:rsidRPr="006A2FCE" w:rsidRDefault="001F5A9F" w:rsidP="00DC3E47">
            <w:pPr>
              <w:jc w:val="both"/>
              <w:rPr>
                <w:rFonts w:ascii="Times New Roman" w:hAnsi="Times New Roman" w:cs="Times New Roman"/>
                <w:b/>
                <w:sz w:val="24"/>
                <w:szCs w:val="24"/>
              </w:rPr>
            </w:pPr>
            <w:r w:rsidRPr="006A2FCE">
              <w:rPr>
                <w:rFonts w:ascii="Times New Roman" w:hAnsi="Times New Roman" w:cs="Times New Roman"/>
                <w:b/>
                <w:sz w:val="24"/>
                <w:szCs w:val="24"/>
              </w:rPr>
              <w:t>(Ç)</w:t>
            </w:r>
          </w:p>
        </w:tc>
        <w:tc>
          <w:tcPr>
            <w:tcW w:w="5924" w:type="dxa"/>
          </w:tcPr>
          <w:p w:rsidR="001F5A9F" w:rsidRPr="006A2FCE" w:rsidRDefault="001F5A9F"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Pr="006A2FCE">
              <w:rPr>
                <w:rFonts w:ascii="Times New Roman" w:hAnsi="Times New Roman" w:cs="Times New Roman"/>
                <w:sz w:val="24"/>
                <w:szCs w:val="24"/>
              </w:rPr>
              <w:t>Kararname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kuralları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uyarınca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Dairenin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yapacağı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işlemleri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uygulamayı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kabul</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etmeyen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uyuşmazlık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yaratan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yükümlüler</w:t>
            </w:r>
            <w:proofErr w:type="spellEnd"/>
            <w:r w:rsidRPr="006A2FCE">
              <w:rPr>
                <w:rFonts w:ascii="Times New Roman" w:hAnsi="Times New Roman" w:cs="Times New Roman"/>
                <w:sz w:val="24"/>
                <w:szCs w:val="24"/>
              </w:rPr>
              <w:t>,</w:t>
            </w:r>
          </w:p>
        </w:tc>
      </w:tr>
      <w:tr w:rsidR="00FA7B2B" w:rsidRPr="0075714C" w:rsidTr="00FC2EB6">
        <w:trPr>
          <w:trHeight w:val="585"/>
        </w:trPr>
        <w:tc>
          <w:tcPr>
            <w:tcW w:w="1516" w:type="dxa"/>
          </w:tcPr>
          <w:p w:rsidR="00FA7B2B" w:rsidRPr="004570C9" w:rsidRDefault="00FA7B2B" w:rsidP="00DC3E47">
            <w:pPr>
              <w:rPr>
                <w:rFonts w:ascii="Times New Roman" w:hAnsi="Times New Roman" w:cs="Times New Roman"/>
                <w:sz w:val="20"/>
                <w:szCs w:val="20"/>
              </w:rPr>
            </w:pPr>
          </w:p>
        </w:tc>
        <w:tc>
          <w:tcPr>
            <w:tcW w:w="525" w:type="dxa"/>
          </w:tcPr>
          <w:p w:rsidR="00FA7B2B" w:rsidRDefault="00FA7B2B" w:rsidP="00DC3E47">
            <w:pPr>
              <w:rPr>
                <w:rFonts w:ascii="Times New Roman" w:hAnsi="Times New Roman" w:cs="Times New Roman"/>
                <w:sz w:val="24"/>
                <w:szCs w:val="24"/>
              </w:rPr>
            </w:pPr>
          </w:p>
        </w:tc>
        <w:tc>
          <w:tcPr>
            <w:tcW w:w="1003" w:type="dxa"/>
          </w:tcPr>
          <w:p w:rsidR="00FA7B2B" w:rsidRPr="006A2FCE" w:rsidRDefault="00FA7B2B" w:rsidP="00DC3E47">
            <w:pPr>
              <w:rPr>
                <w:rFonts w:ascii="Times New Roman" w:hAnsi="Times New Roman" w:cs="Times New Roman"/>
                <w:b/>
                <w:sz w:val="24"/>
                <w:szCs w:val="24"/>
              </w:rPr>
            </w:pPr>
          </w:p>
        </w:tc>
        <w:tc>
          <w:tcPr>
            <w:tcW w:w="6578" w:type="dxa"/>
            <w:gridSpan w:val="3"/>
          </w:tcPr>
          <w:p w:rsidR="00FA7B2B" w:rsidRDefault="00FA7B2B" w:rsidP="00DC3E47">
            <w:pPr>
              <w:jc w:val="both"/>
              <w:rPr>
                <w:rFonts w:ascii="Times New Roman" w:hAnsi="Times New Roman" w:cs="Times New Roman"/>
                <w:sz w:val="24"/>
                <w:szCs w:val="24"/>
              </w:rPr>
            </w:pPr>
            <w:proofErr w:type="spellStart"/>
            <w:proofErr w:type="gramStart"/>
            <w:r w:rsidRPr="006A2FCE">
              <w:rPr>
                <w:rFonts w:ascii="Times New Roman" w:hAnsi="Times New Roman" w:cs="Times New Roman"/>
                <w:sz w:val="24"/>
                <w:szCs w:val="24"/>
              </w:rPr>
              <w:t>bu</w:t>
            </w:r>
            <w:proofErr w:type="spellEnd"/>
            <w:proofErr w:type="gram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Kararname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kurallarından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yararlanma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haklarını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kaybederler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şekilde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yararlanma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haklarını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kaybeden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yükümlülerden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Kararname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uyarınca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tahsil</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edilen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vergilerin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gecikme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zamlarının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iadesi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diğer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vergilere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veya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başka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yıllara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mahsubu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yapılmaz</w:t>
            </w:r>
            <w:proofErr w:type="spellEnd"/>
            <w:r w:rsidRPr="006A2FCE">
              <w:rPr>
                <w:rFonts w:ascii="Times New Roman" w:hAnsi="Times New Roman" w:cs="Times New Roman"/>
                <w:sz w:val="24"/>
                <w:szCs w:val="24"/>
              </w:rPr>
              <w:t xml:space="preserve">. </w:t>
            </w:r>
          </w:p>
          <w:p w:rsidR="000D0CEB" w:rsidRPr="006A2FCE" w:rsidRDefault="000D0CEB" w:rsidP="00DC3E47">
            <w:pPr>
              <w:jc w:val="both"/>
              <w:rPr>
                <w:rFonts w:ascii="Times New Roman" w:hAnsi="Times New Roman" w:cs="Times New Roman"/>
                <w:sz w:val="24"/>
                <w:szCs w:val="24"/>
              </w:rPr>
            </w:pPr>
          </w:p>
        </w:tc>
      </w:tr>
      <w:tr w:rsidR="00FA7B2B" w:rsidRPr="0075714C" w:rsidTr="00FC2EB6">
        <w:trPr>
          <w:trHeight w:val="585"/>
        </w:trPr>
        <w:tc>
          <w:tcPr>
            <w:tcW w:w="1516" w:type="dxa"/>
          </w:tcPr>
          <w:p w:rsidR="00FA7B2B" w:rsidRPr="004570C9" w:rsidRDefault="00B51564" w:rsidP="00DC3E47">
            <w:pPr>
              <w:rPr>
                <w:rFonts w:ascii="Times New Roman" w:hAnsi="Times New Roman" w:cs="Times New Roman"/>
                <w:sz w:val="20"/>
                <w:szCs w:val="20"/>
              </w:rPr>
            </w:pPr>
            <w:proofErr w:type="spellStart"/>
            <w:r>
              <w:rPr>
                <w:rFonts w:ascii="Times New Roman" w:hAnsi="Times New Roman" w:cs="Times New Roman"/>
                <w:sz w:val="20"/>
                <w:szCs w:val="20"/>
              </w:rPr>
              <w:t>Mahsubu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Yapılamayacak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Vergiler</w:t>
            </w:r>
            <w:proofErr w:type="spellEnd"/>
          </w:p>
        </w:tc>
        <w:tc>
          <w:tcPr>
            <w:tcW w:w="525" w:type="dxa"/>
          </w:tcPr>
          <w:p w:rsidR="00FA7B2B" w:rsidRPr="006A2FCE" w:rsidRDefault="00FA7B2B" w:rsidP="00DC3E47">
            <w:pPr>
              <w:rPr>
                <w:rFonts w:ascii="Times New Roman" w:hAnsi="Times New Roman" w:cs="Times New Roman"/>
                <w:b/>
                <w:sz w:val="24"/>
                <w:szCs w:val="24"/>
              </w:rPr>
            </w:pPr>
            <w:r w:rsidRPr="006A2FCE">
              <w:rPr>
                <w:rFonts w:ascii="Times New Roman" w:hAnsi="Times New Roman" w:cs="Times New Roman"/>
                <w:b/>
                <w:sz w:val="24"/>
                <w:szCs w:val="24"/>
              </w:rPr>
              <w:t>6.</w:t>
            </w:r>
          </w:p>
        </w:tc>
        <w:tc>
          <w:tcPr>
            <w:tcW w:w="7581" w:type="dxa"/>
            <w:gridSpan w:val="4"/>
          </w:tcPr>
          <w:p w:rsidR="00FA7B2B" w:rsidRPr="006A2FCE" w:rsidRDefault="00FA7B2B" w:rsidP="00DC3E47">
            <w:pPr>
              <w:jc w:val="both"/>
              <w:rPr>
                <w:rFonts w:ascii="Times New Roman" w:hAnsi="Times New Roman" w:cs="Times New Roman"/>
                <w:sz w:val="24"/>
                <w:szCs w:val="24"/>
              </w:rPr>
            </w:pPr>
            <w:proofErr w:type="spellStart"/>
            <w:r w:rsidRPr="006A2FCE">
              <w:rPr>
                <w:rFonts w:ascii="Times New Roman" w:hAnsi="Times New Roman" w:cs="Times New Roman"/>
                <w:sz w:val="24"/>
                <w:szCs w:val="24"/>
              </w:rPr>
              <w:t>Gelir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vergisi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veya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kurumlar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vergisi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yükümlülerinin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w:t>
            </w:r>
            <w:proofErr w:type="spellEnd"/>
            <w:r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Kararname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kapsamında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hesaplanan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vergilerden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daha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önce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stopaj</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kesinti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yoluyla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ödemiş</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oldukları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vergilerinin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mahsubu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veya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iadesi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yapılmaz</w:t>
            </w:r>
            <w:proofErr w:type="spellEnd"/>
            <w:r w:rsidRPr="006A2FCE">
              <w:rPr>
                <w:rFonts w:ascii="Times New Roman" w:hAnsi="Times New Roman" w:cs="Times New Roman"/>
                <w:sz w:val="24"/>
                <w:szCs w:val="24"/>
              </w:rPr>
              <w:t>.</w:t>
            </w:r>
          </w:p>
          <w:p w:rsidR="00FA7B2B" w:rsidRPr="006A2FCE" w:rsidRDefault="00FA7B2B" w:rsidP="00DC3E47">
            <w:pPr>
              <w:jc w:val="both"/>
              <w:rPr>
                <w:rFonts w:ascii="Times New Roman" w:hAnsi="Times New Roman" w:cs="Times New Roman"/>
                <w:sz w:val="24"/>
                <w:szCs w:val="24"/>
              </w:rPr>
            </w:pPr>
          </w:p>
        </w:tc>
      </w:tr>
      <w:tr w:rsidR="00FA7B2B" w:rsidRPr="0075714C" w:rsidTr="00FC2EB6">
        <w:trPr>
          <w:trHeight w:val="585"/>
        </w:trPr>
        <w:tc>
          <w:tcPr>
            <w:tcW w:w="1516" w:type="dxa"/>
          </w:tcPr>
          <w:p w:rsidR="00FA7B2B" w:rsidRPr="004570C9" w:rsidRDefault="00B51564" w:rsidP="00DC3E47">
            <w:pPr>
              <w:rPr>
                <w:rFonts w:ascii="Times New Roman" w:hAnsi="Times New Roman" w:cs="Times New Roman"/>
                <w:sz w:val="20"/>
                <w:szCs w:val="20"/>
              </w:rPr>
            </w:pPr>
            <w:proofErr w:type="spellStart"/>
            <w:r>
              <w:rPr>
                <w:rFonts w:ascii="Times New Roman" w:hAnsi="Times New Roman" w:cs="Times New Roman"/>
                <w:sz w:val="20"/>
                <w:szCs w:val="20"/>
              </w:rPr>
              <w:lastRenderedPageBreak/>
              <w:t>İndirilemeyecek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Giderler</w:t>
            </w:r>
            <w:proofErr w:type="spellEnd"/>
          </w:p>
        </w:tc>
        <w:tc>
          <w:tcPr>
            <w:tcW w:w="525" w:type="dxa"/>
          </w:tcPr>
          <w:p w:rsidR="00FA7B2B" w:rsidRPr="006A2FCE" w:rsidRDefault="00B51564" w:rsidP="00DC3E47">
            <w:pPr>
              <w:rPr>
                <w:rFonts w:ascii="Times New Roman" w:hAnsi="Times New Roman" w:cs="Times New Roman"/>
                <w:b/>
                <w:sz w:val="24"/>
                <w:szCs w:val="24"/>
              </w:rPr>
            </w:pPr>
            <w:r w:rsidRPr="006A2FCE">
              <w:rPr>
                <w:rFonts w:ascii="Times New Roman" w:hAnsi="Times New Roman" w:cs="Times New Roman"/>
                <w:b/>
                <w:sz w:val="24"/>
                <w:szCs w:val="24"/>
              </w:rPr>
              <w:t>7.</w:t>
            </w:r>
          </w:p>
        </w:tc>
        <w:tc>
          <w:tcPr>
            <w:tcW w:w="7581" w:type="dxa"/>
            <w:gridSpan w:val="4"/>
          </w:tcPr>
          <w:p w:rsidR="00FA7B2B" w:rsidRPr="006A2FCE" w:rsidRDefault="00B51564" w:rsidP="00DC3E47">
            <w:pPr>
              <w:jc w:val="both"/>
              <w:rPr>
                <w:rFonts w:ascii="Times New Roman" w:hAnsi="Times New Roman" w:cs="Times New Roman"/>
                <w:sz w:val="24"/>
                <w:szCs w:val="24"/>
              </w:rPr>
            </w:pPr>
            <w:proofErr w:type="spellStart"/>
            <w:r w:rsidRPr="006A2FCE">
              <w:rPr>
                <w:rFonts w:ascii="Times New Roman" w:hAnsi="Times New Roman" w:cs="Times New Roman"/>
                <w:sz w:val="24"/>
                <w:szCs w:val="24"/>
              </w:rPr>
              <w:t>Yükümlüler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Kararname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kapsamında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ödeyecekleri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vergileri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bunlara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ilişkin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gecikme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zamlarını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herhangi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bir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vergilendirme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döneminde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gider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olarak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indiremez</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veya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ödeyecekleri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vergilerden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mahsup</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edemezler</w:t>
            </w:r>
            <w:proofErr w:type="spellEnd"/>
            <w:r w:rsidRPr="006A2FCE">
              <w:rPr>
                <w:rFonts w:ascii="Times New Roman" w:hAnsi="Times New Roman" w:cs="Times New Roman"/>
                <w:sz w:val="24"/>
                <w:szCs w:val="24"/>
              </w:rPr>
              <w:t>.</w:t>
            </w:r>
          </w:p>
          <w:p w:rsidR="00B51564" w:rsidRPr="006A2FCE" w:rsidRDefault="00B51564" w:rsidP="00DC3E47">
            <w:pPr>
              <w:jc w:val="both"/>
              <w:rPr>
                <w:rFonts w:ascii="Times New Roman" w:hAnsi="Times New Roman" w:cs="Times New Roman"/>
                <w:sz w:val="24"/>
                <w:szCs w:val="24"/>
              </w:rPr>
            </w:pPr>
          </w:p>
        </w:tc>
      </w:tr>
      <w:tr w:rsidR="00B51564" w:rsidRPr="0075714C" w:rsidTr="00FC2EB6">
        <w:trPr>
          <w:trHeight w:val="585"/>
        </w:trPr>
        <w:tc>
          <w:tcPr>
            <w:tcW w:w="1516" w:type="dxa"/>
          </w:tcPr>
          <w:p w:rsidR="00B51564" w:rsidRDefault="00B51564" w:rsidP="00DC3E47">
            <w:pPr>
              <w:rPr>
                <w:rFonts w:ascii="Times New Roman" w:hAnsi="Times New Roman" w:cs="Times New Roman"/>
                <w:sz w:val="20"/>
                <w:szCs w:val="20"/>
              </w:rPr>
            </w:pPr>
            <w:proofErr w:type="spellStart"/>
            <w:r>
              <w:rPr>
                <w:rFonts w:ascii="Times New Roman" w:hAnsi="Times New Roman" w:cs="Times New Roman"/>
                <w:sz w:val="20"/>
                <w:szCs w:val="20"/>
              </w:rPr>
              <w:t>Ödeme</w:t>
            </w:r>
            <w:proofErr w:type="spellEnd"/>
          </w:p>
        </w:tc>
        <w:tc>
          <w:tcPr>
            <w:tcW w:w="525" w:type="dxa"/>
          </w:tcPr>
          <w:p w:rsidR="00B51564" w:rsidRPr="006A2FCE" w:rsidRDefault="00B51564" w:rsidP="00DC3E47">
            <w:pPr>
              <w:rPr>
                <w:rFonts w:ascii="Times New Roman" w:hAnsi="Times New Roman" w:cs="Times New Roman"/>
                <w:b/>
                <w:sz w:val="24"/>
                <w:szCs w:val="24"/>
              </w:rPr>
            </w:pPr>
            <w:r w:rsidRPr="006A2FCE">
              <w:rPr>
                <w:rFonts w:ascii="Times New Roman" w:hAnsi="Times New Roman" w:cs="Times New Roman"/>
                <w:b/>
                <w:sz w:val="24"/>
                <w:szCs w:val="24"/>
              </w:rPr>
              <w:t>8.</w:t>
            </w:r>
          </w:p>
        </w:tc>
        <w:tc>
          <w:tcPr>
            <w:tcW w:w="7581" w:type="dxa"/>
            <w:gridSpan w:val="4"/>
          </w:tcPr>
          <w:p w:rsidR="00B51564" w:rsidRPr="006A2FCE" w:rsidRDefault="006E68BD"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Pr="006A2FCE">
              <w:rPr>
                <w:rFonts w:ascii="Times New Roman" w:hAnsi="Times New Roman" w:cs="Times New Roman"/>
                <w:sz w:val="24"/>
                <w:szCs w:val="24"/>
              </w:rPr>
              <w:t>K</w:t>
            </w:r>
            <w:r w:rsidR="00B51564" w:rsidRPr="006A2FCE">
              <w:rPr>
                <w:rFonts w:ascii="Times New Roman" w:hAnsi="Times New Roman" w:cs="Times New Roman"/>
                <w:sz w:val="24"/>
                <w:szCs w:val="24"/>
              </w:rPr>
              <w:t>ararnamenin</w:t>
            </w:r>
            <w:proofErr w:type="spellEnd"/>
            <w:r w:rsidRPr="006A2FCE">
              <w:rPr>
                <w:rFonts w:ascii="Times New Roman" w:hAnsi="Times New Roman" w:cs="Times New Roman"/>
                <w:sz w:val="24"/>
                <w:szCs w:val="24"/>
              </w:rPr>
              <w:t xml:space="preserve"> 4’üncü</w:t>
            </w:r>
            <w:r w:rsidR="00B51564"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maddesi</w:t>
            </w:r>
            <w:proofErr w:type="spellEnd"/>
            <w:r w:rsidR="00B51564"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kapsamında</w:t>
            </w:r>
            <w:proofErr w:type="spellEnd"/>
            <w:r w:rsidR="00B51564"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hesaplanan</w:t>
            </w:r>
            <w:proofErr w:type="spellEnd"/>
            <w:r w:rsidR="00B51564"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vergiler</w:t>
            </w:r>
            <w:proofErr w:type="spellEnd"/>
            <w:r w:rsidR="00B51564"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b</w:t>
            </w:r>
            <w:r w:rsidRPr="006A2FCE">
              <w:rPr>
                <w:rFonts w:ascii="Times New Roman" w:hAnsi="Times New Roman" w:cs="Times New Roman"/>
                <w:sz w:val="24"/>
                <w:szCs w:val="24"/>
              </w:rPr>
              <w:t>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kararnameye</w:t>
            </w:r>
            <w:proofErr w:type="spellEnd"/>
            <w:r w:rsidR="00B51564"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başvuru</w:t>
            </w:r>
            <w:proofErr w:type="spellEnd"/>
            <w:r w:rsidR="00B51564"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süresi</w:t>
            </w:r>
            <w:r w:rsidR="000D0CEB">
              <w:rPr>
                <w:rFonts w:ascii="Times New Roman" w:hAnsi="Times New Roman" w:cs="Times New Roman"/>
                <w:sz w:val="24"/>
                <w:szCs w:val="24"/>
              </w:rPr>
              <w:t>nden</w:t>
            </w:r>
            <w:proofErr w:type="spellEnd"/>
            <w:r w:rsidR="000D0CEB">
              <w:rPr>
                <w:rFonts w:ascii="Times New Roman" w:hAnsi="Times New Roman" w:cs="Times New Roman"/>
                <w:sz w:val="24"/>
                <w:szCs w:val="24"/>
              </w:rPr>
              <w:t xml:space="preserve"> </w:t>
            </w:r>
            <w:proofErr w:type="spellStart"/>
            <w:proofErr w:type="gramStart"/>
            <w:r w:rsidR="000D0CEB">
              <w:rPr>
                <w:rFonts w:ascii="Times New Roman" w:hAnsi="Times New Roman" w:cs="Times New Roman"/>
                <w:sz w:val="24"/>
                <w:szCs w:val="24"/>
              </w:rPr>
              <w:t>itibaren</w:t>
            </w:r>
            <w:proofErr w:type="spellEnd"/>
            <w:r w:rsidR="000D0CEB">
              <w:rPr>
                <w:rFonts w:ascii="Times New Roman" w:hAnsi="Times New Roman" w:cs="Times New Roman"/>
                <w:sz w:val="24"/>
                <w:szCs w:val="24"/>
              </w:rPr>
              <w:t xml:space="preserve">  </w:t>
            </w:r>
            <w:proofErr w:type="spellStart"/>
            <w:r w:rsidR="000D0CEB">
              <w:rPr>
                <w:rFonts w:ascii="Times New Roman" w:hAnsi="Times New Roman" w:cs="Times New Roman"/>
                <w:sz w:val="24"/>
                <w:szCs w:val="24"/>
              </w:rPr>
              <w:t>altı</w:t>
            </w:r>
            <w:proofErr w:type="spellEnd"/>
            <w:proofErr w:type="gramEnd"/>
            <w:r w:rsidR="000D0CEB">
              <w:rPr>
                <w:rFonts w:ascii="Times New Roman" w:hAnsi="Times New Roman" w:cs="Times New Roman"/>
                <w:sz w:val="24"/>
                <w:szCs w:val="24"/>
              </w:rPr>
              <w:t xml:space="preserve"> ay </w:t>
            </w:r>
            <w:r w:rsidR="00B51564"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içinde</w:t>
            </w:r>
            <w:proofErr w:type="spellEnd"/>
            <w:r w:rsidR="00B51564" w:rsidRPr="006A2FCE">
              <w:rPr>
                <w:rFonts w:ascii="Times New Roman" w:hAnsi="Times New Roman" w:cs="Times New Roman"/>
                <w:sz w:val="24"/>
                <w:szCs w:val="24"/>
              </w:rPr>
              <w:t xml:space="preserve"> </w:t>
            </w:r>
            <w:proofErr w:type="spellStart"/>
            <w:r w:rsidR="00B51564" w:rsidRPr="006A2FCE">
              <w:rPr>
                <w:rFonts w:ascii="Times New Roman" w:hAnsi="Times New Roman" w:cs="Times New Roman"/>
                <w:sz w:val="24"/>
                <w:szCs w:val="24"/>
              </w:rPr>
              <w:t>ödenir</w:t>
            </w:r>
            <w:proofErr w:type="spellEnd"/>
            <w:r w:rsidR="00B51564" w:rsidRPr="006A2FCE">
              <w:rPr>
                <w:rFonts w:ascii="Times New Roman" w:hAnsi="Times New Roman" w:cs="Times New Roman"/>
                <w:sz w:val="24"/>
                <w:szCs w:val="24"/>
              </w:rPr>
              <w:t>.</w:t>
            </w:r>
          </w:p>
          <w:p w:rsidR="006E68BD" w:rsidRPr="006A2FCE" w:rsidRDefault="006E68BD" w:rsidP="00DC3E47">
            <w:pPr>
              <w:jc w:val="both"/>
              <w:rPr>
                <w:rFonts w:ascii="Times New Roman" w:hAnsi="Times New Roman" w:cs="Times New Roman"/>
                <w:sz w:val="24"/>
                <w:szCs w:val="24"/>
              </w:rPr>
            </w:pPr>
          </w:p>
        </w:tc>
      </w:tr>
      <w:tr w:rsidR="006E68BD" w:rsidRPr="0075714C" w:rsidTr="00FC2EB6">
        <w:trPr>
          <w:trHeight w:val="585"/>
        </w:trPr>
        <w:tc>
          <w:tcPr>
            <w:tcW w:w="1516" w:type="dxa"/>
          </w:tcPr>
          <w:p w:rsidR="006E68BD" w:rsidRPr="006E68BD" w:rsidRDefault="006E68BD" w:rsidP="00DC3E47">
            <w:pPr>
              <w:rPr>
                <w:rFonts w:ascii="Times New Roman" w:hAnsi="Times New Roman" w:cs="Times New Roman"/>
                <w:sz w:val="20"/>
                <w:szCs w:val="20"/>
              </w:rPr>
            </w:pPr>
            <w:proofErr w:type="spellStart"/>
            <w:r w:rsidRPr="006E68BD">
              <w:rPr>
                <w:rFonts w:ascii="Times New Roman" w:hAnsi="Times New Roman" w:cs="Times New Roman"/>
                <w:sz w:val="20"/>
                <w:szCs w:val="20"/>
              </w:rPr>
              <w:t>Zamanında</w:t>
            </w:r>
            <w:proofErr w:type="spellEnd"/>
            <w:r w:rsidRPr="006E68BD">
              <w:rPr>
                <w:rFonts w:ascii="Times New Roman" w:hAnsi="Times New Roman" w:cs="Times New Roman"/>
                <w:sz w:val="20"/>
                <w:szCs w:val="20"/>
              </w:rPr>
              <w:t xml:space="preserve"> </w:t>
            </w:r>
            <w:proofErr w:type="spellStart"/>
            <w:r w:rsidRPr="006E68BD">
              <w:rPr>
                <w:rFonts w:ascii="Times New Roman" w:hAnsi="Times New Roman" w:cs="Times New Roman"/>
                <w:sz w:val="20"/>
                <w:szCs w:val="20"/>
              </w:rPr>
              <w:t>Ödenmeyen</w:t>
            </w:r>
            <w:proofErr w:type="spellEnd"/>
            <w:r w:rsidRPr="006E68BD">
              <w:rPr>
                <w:rFonts w:ascii="Times New Roman" w:hAnsi="Times New Roman" w:cs="Times New Roman"/>
                <w:sz w:val="20"/>
                <w:szCs w:val="20"/>
              </w:rPr>
              <w:t xml:space="preserve"> </w:t>
            </w:r>
            <w:proofErr w:type="spellStart"/>
            <w:r w:rsidRPr="006E68BD">
              <w:rPr>
                <w:rFonts w:ascii="Times New Roman" w:hAnsi="Times New Roman" w:cs="Times New Roman"/>
                <w:sz w:val="20"/>
                <w:szCs w:val="20"/>
              </w:rPr>
              <w:t>Vergiler</w:t>
            </w:r>
            <w:proofErr w:type="spellEnd"/>
          </w:p>
          <w:p w:rsidR="006E68BD" w:rsidRPr="006E68BD" w:rsidRDefault="006E68BD" w:rsidP="00DC3E47">
            <w:pPr>
              <w:rPr>
                <w:rFonts w:ascii="Times New Roman" w:hAnsi="Times New Roman" w:cs="Times New Roman"/>
                <w:sz w:val="20"/>
                <w:szCs w:val="20"/>
              </w:rPr>
            </w:pPr>
            <w:r w:rsidRPr="006E68BD">
              <w:rPr>
                <w:rFonts w:ascii="Times New Roman" w:hAnsi="Times New Roman" w:cs="Times New Roman"/>
                <w:sz w:val="20"/>
                <w:szCs w:val="20"/>
              </w:rPr>
              <w:t>48/1977</w:t>
            </w:r>
          </w:p>
          <w:p w:rsidR="006E68BD" w:rsidRPr="006E68BD" w:rsidRDefault="006E68BD" w:rsidP="00DC3E47">
            <w:pPr>
              <w:jc w:val="center"/>
              <w:rPr>
                <w:rFonts w:ascii="Times New Roman" w:hAnsi="Times New Roman" w:cs="Times New Roman"/>
                <w:sz w:val="20"/>
                <w:szCs w:val="20"/>
              </w:rPr>
            </w:pPr>
            <w:r w:rsidRPr="006E68BD">
              <w:rPr>
                <w:rFonts w:ascii="Times New Roman" w:hAnsi="Times New Roman" w:cs="Times New Roman"/>
                <w:sz w:val="20"/>
                <w:szCs w:val="20"/>
              </w:rPr>
              <w:t>28/1985</w:t>
            </w:r>
          </w:p>
          <w:p w:rsidR="006E68BD" w:rsidRPr="006E68BD" w:rsidRDefault="006E68BD" w:rsidP="00DC3E47">
            <w:pPr>
              <w:tabs>
                <w:tab w:val="right" w:pos="795"/>
              </w:tabs>
              <w:jc w:val="center"/>
              <w:rPr>
                <w:rFonts w:ascii="Times New Roman" w:hAnsi="Times New Roman" w:cs="Times New Roman"/>
                <w:sz w:val="20"/>
                <w:szCs w:val="20"/>
              </w:rPr>
            </w:pPr>
            <w:r w:rsidRPr="006E68BD">
              <w:rPr>
                <w:rFonts w:ascii="Times New Roman" w:hAnsi="Times New Roman" w:cs="Times New Roman"/>
                <w:sz w:val="20"/>
                <w:szCs w:val="20"/>
              </w:rPr>
              <w:t>31/1988</w:t>
            </w:r>
          </w:p>
          <w:p w:rsidR="006E68BD" w:rsidRPr="006E68BD" w:rsidRDefault="006E68BD" w:rsidP="00DC3E47">
            <w:pPr>
              <w:jc w:val="center"/>
              <w:rPr>
                <w:rFonts w:ascii="Times New Roman" w:hAnsi="Times New Roman" w:cs="Times New Roman"/>
                <w:sz w:val="20"/>
                <w:szCs w:val="20"/>
              </w:rPr>
            </w:pPr>
            <w:r w:rsidRPr="006E68BD">
              <w:rPr>
                <w:rFonts w:ascii="Times New Roman" w:hAnsi="Times New Roman" w:cs="Times New Roman"/>
                <w:sz w:val="20"/>
                <w:szCs w:val="20"/>
              </w:rPr>
              <w:t>31/1991</w:t>
            </w:r>
          </w:p>
          <w:p w:rsidR="006E68BD" w:rsidRPr="006E68BD" w:rsidRDefault="006E68BD" w:rsidP="00DC3E47">
            <w:pPr>
              <w:tabs>
                <w:tab w:val="left" w:pos="375"/>
              </w:tabs>
              <w:rPr>
                <w:rFonts w:ascii="Times New Roman" w:hAnsi="Times New Roman" w:cs="Times New Roman"/>
                <w:sz w:val="20"/>
                <w:szCs w:val="20"/>
              </w:rPr>
            </w:pPr>
            <w:r w:rsidRPr="006E68BD">
              <w:rPr>
                <w:rFonts w:ascii="Times New Roman" w:hAnsi="Times New Roman" w:cs="Times New Roman"/>
                <w:sz w:val="20"/>
                <w:szCs w:val="20"/>
              </w:rPr>
              <w:t xml:space="preserve">      23/1997</w:t>
            </w:r>
          </w:p>
          <w:p w:rsidR="006E68BD" w:rsidRPr="006E68BD" w:rsidRDefault="006E68BD" w:rsidP="00DC3E47">
            <w:pPr>
              <w:tabs>
                <w:tab w:val="left" w:pos="255"/>
                <w:tab w:val="left" w:pos="480"/>
              </w:tabs>
              <w:jc w:val="center"/>
              <w:rPr>
                <w:rFonts w:ascii="Times New Roman" w:hAnsi="Times New Roman" w:cs="Times New Roman"/>
                <w:sz w:val="20"/>
                <w:szCs w:val="20"/>
              </w:rPr>
            </w:pPr>
            <w:r w:rsidRPr="006E68BD">
              <w:rPr>
                <w:rFonts w:ascii="Times New Roman" w:hAnsi="Times New Roman" w:cs="Times New Roman"/>
                <w:sz w:val="20"/>
                <w:szCs w:val="20"/>
              </w:rPr>
              <w:t>54/1999</w:t>
            </w:r>
          </w:p>
          <w:p w:rsidR="006E68BD" w:rsidRPr="006E68BD" w:rsidRDefault="006E68BD" w:rsidP="00DC3E47">
            <w:pPr>
              <w:jc w:val="center"/>
              <w:rPr>
                <w:rFonts w:ascii="Times New Roman" w:hAnsi="Times New Roman" w:cs="Times New Roman"/>
                <w:sz w:val="20"/>
                <w:szCs w:val="20"/>
              </w:rPr>
            </w:pPr>
            <w:r w:rsidRPr="006E68BD">
              <w:rPr>
                <w:rFonts w:ascii="Times New Roman" w:hAnsi="Times New Roman" w:cs="Times New Roman"/>
                <w:sz w:val="20"/>
                <w:szCs w:val="20"/>
              </w:rPr>
              <w:t>35/2005</w:t>
            </w:r>
          </w:p>
          <w:p w:rsidR="006E68BD" w:rsidRDefault="006E68BD" w:rsidP="00DC3E47">
            <w:pPr>
              <w:rPr>
                <w:rFonts w:ascii="Times New Roman" w:hAnsi="Times New Roman" w:cs="Times New Roman"/>
                <w:sz w:val="20"/>
                <w:szCs w:val="20"/>
              </w:rPr>
            </w:pPr>
            <w:r w:rsidRPr="006E68BD">
              <w:rPr>
                <w:rFonts w:ascii="Times New Roman" w:hAnsi="Times New Roman" w:cs="Times New Roman"/>
                <w:sz w:val="20"/>
                <w:szCs w:val="20"/>
              </w:rPr>
              <w:t xml:space="preserve">       59/2010</w:t>
            </w:r>
          </w:p>
          <w:p w:rsidR="006E68BD" w:rsidRDefault="006E68BD" w:rsidP="00DC3E47">
            <w:pPr>
              <w:rPr>
                <w:rFonts w:ascii="Times New Roman" w:hAnsi="Times New Roman" w:cs="Times New Roman"/>
                <w:sz w:val="20"/>
                <w:szCs w:val="20"/>
              </w:rPr>
            </w:pPr>
            <w:r>
              <w:rPr>
                <w:rFonts w:ascii="Times New Roman" w:hAnsi="Times New Roman" w:cs="Times New Roman"/>
                <w:sz w:val="20"/>
                <w:szCs w:val="20"/>
              </w:rPr>
              <w:t xml:space="preserve">       13/2017</w:t>
            </w:r>
          </w:p>
        </w:tc>
        <w:tc>
          <w:tcPr>
            <w:tcW w:w="525" w:type="dxa"/>
          </w:tcPr>
          <w:p w:rsidR="006E68BD" w:rsidRPr="006A2FCE" w:rsidRDefault="006E68BD" w:rsidP="00DC3E47">
            <w:pPr>
              <w:rPr>
                <w:rFonts w:ascii="Times New Roman" w:hAnsi="Times New Roman" w:cs="Times New Roman"/>
                <w:b/>
                <w:sz w:val="24"/>
                <w:szCs w:val="24"/>
              </w:rPr>
            </w:pPr>
            <w:r w:rsidRPr="006A2FCE">
              <w:rPr>
                <w:rFonts w:ascii="Times New Roman" w:hAnsi="Times New Roman" w:cs="Times New Roman"/>
                <w:b/>
                <w:sz w:val="24"/>
                <w:szCs w:val="24"/>
              </w:rPr>
              <w:t>9.</w:t>
            </w:r>
          </w:p>
        </w:tc>
        <w:tc>
          <w:tcPr>
            <w:tcW w:w="7581" w:type="dxa"/>
            <w:gridSpan w:val="4"/>
          </w:tcPr>
          <w:p w:rsidR="006E68BD" w:rsidRPr="006A2FCE" w:rsidRDefault="006E68BD"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000D0CEB">
              <w:rPr>
                <w:rFonts w:ascii="Times New Roman" w:hAnsi="Times New Roman" w:cs="Times New Roman"/>
                <w:sz w:val="24"/>
                <w:szCs w:val="24"/>
              </w:rPr>
              <w:t>Kararname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kapsamında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ödenmesi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gereken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saptanan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süreler</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içinde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ödenmeyen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gecikme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zamları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Kamu</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Alacakları</w:t>
            </w:r>
            <w:r w:rsidR="000D0CEB">
              <w:rPr>
                <w:rFonts w:ascii="Times New Roman" w:hAnsi="Times New Roman" w:cs="Times New Roman"/>
                <w:sz w:val="24"/>
                <w:szCs w:val="24"/>
              </w:rPr>
              <w:t>nın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Tahsili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Usulü</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Yasası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kurallarına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göre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tahsil</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edilir</w:t>
            </w:r>
            <w:proofErr w:type="spellEnd"/>
            <w:r w:rsidRPr="006A2FCE">
              <w:rPr>
                <w:rFonts w:ascii="Times New Roman" w:hAnsi="Times New Roman" w:cs="Times New Roman"/>
                <w:sz w:val="24"/>
                <w:szCs w:val="24"/>
              </w:rPr>
              <w:t>.</w:t>
            </w:r>
          </w:p>
          <w:p w:rsidR="006E68BD" w:rsidRPr="006A2FCE" w:rsidRDefault="006E68BD"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 </w:t>
            </w:r>
          </w:p>
          <w:p w:rsidR="006E68BD" w:rsidRPr="006A2FCE" w:rsidRDefault="006E68BD" w:rsidP="00DC3E47">
            <w:pPr>
              <w:jc w:val="both"/>
              <w:rPr>
                <w:rFonts w:ascii="Times New Roman" w:hAnsi="Times New Roman" w:cs="Times New Roman"/>
                <w:sz w:val="24"/>
                <w:szCs w:val="24"/>
              </w:rPr>
            </w:pPr>
          </w:p>
          <w:p w:rsidR="006E68BD" w:rsidRPr="006A2FCE" w:rsidRDefault="006E68BD" w:rsidP="00DC3E47">
            <w:pPr>
              <w:jc w:val="both"/>
              <w:rPr>
                <w:rFonts w:ascii="Times New Roman" w:hAnsi="Times New Roman" w:cs="Times New Roman"/>
                <w:sz w:val="24"/>
                <w:szCs w:val="24"/>
              </w:rPr>
            </w:pPr>
          </w:p>
          <w:p w:rsidR="006E68BD" w:rsidRPr="006A2FCE" w:rsidRDefault="006E68BD" w:rsidP="00DC3E47">
            <w:pPr>
              <w:jc w:val="both"/>
              <w:rPr>
                <w:rFonts w:ascii="Times New Roman" w:hAnsi="Times New Roman" w:cs="Times New Roman"/>
                <w:sz w:val="24"/>
                <w:szCs w:val="24"/>
              </w:rPr>
            </w:pPr>
          </w:p>
          <w:p w:rsidR="006E68BD" w:rsidRPr="006A2FCE" w:rsidRDefault="006E68BD" w:rsidP="00DC3E47">
            <w:pPr>
              <w:jc w:val="both"/>
              <w:rPr>
                <w:rFonts w:ascii="Times New Roman" w:hAnsi="Times New Roman" w:cs="Times New Roman"/>
                <w:sz w:val="24"/>
                <w:szCs w:val="24"/>
              </w:rPr>
            </w:pPr>
          </w:p>
          <w:p w:rsidR="006E68BD" w:rsidRPr="006A2FCE" w:rsidRDefault="006E68BD" w:rsidP="00DC3E47">
            <w:pPr>
              <w:jc w:val="both"/>
              <w:rPr>
                <w:rFonts w:ascii="Times New Roman" w:hAnsi="Times New Roman" w:cs="Times New Roman"/>
                <w:sz w:val="24"/>
                <w:szCs w:val="24"/>
              </w:rPr>
            </w:pPr>
          </w:p>
        </w:tc>
      </w:tr>
      <w:tr w:rsidR="006E68BD" w:rsidRPr="0075714C" w:rsidTr="00FC2EB6">
        <w:trPr>
          <w:trHeight w:val="585"/>
        </w:trPr>
        <w:tc>
          <w:tcPr>
            <w:tcW w:w="1516" w:type="dxa"/>
          </w:tcPr>
          <w:p w:rsidR="006E68BD" w:rsidRPr="006E68BD" w:rsidRDefault="006E68BD" w:rsidP="00DC3E47">
            <w:pPr>
              <w:rPr>
                <w:rFonts w:ascii="Times New Roman" w:hAnsi="Times New Roman" w:cs="Times New Roman"/>
                <w:sz w:val="20"/>
                <w:szCs w:val="20"/>
              </w:rPr>
            </w:pPr>
            <w:proofErr w:type="spellStart"/>
            <w:r w:rsidRPr="006E68BD">
              <w:rPr>
                <w:rFonts w:ascii="Times New Roman" w:hAnsi="Times New Roman" w:cs="Times New Roman"/>
                <w:sz w:val="20"/>
                <w:szCs w:val="20"/>
              </w:rPr>
              <w:t>Döviz</w:t>
            </w:r>
            <w:proofErr w:type="spellEnd"/>
            <w:r w:rsidRPr="006E68BD">
              <w:rPr>
                <w:rFonts w:ascii="Times New Roman" w:hAnsi="Times New Roman" w:cs="Times New Roman"/>
                <w:sz w:val="20"/>
                <w:szCs w:val="20"/>
              </w:rPr>
              <w:t xml:space="preserve">  </w:t>
            </w:r>
            <w:proofErr w:type="spellStart"/>
            <w:r w:rsidRPr="006E68BD">
              <w:rPr>
                <w:rFonts w:ascii="Times New Roman" w:hAnsi="Times New Roman" w:cs="Times New Roman"/>
                <w:sz w:val="20"/>
                <w:szCs w:val="20"/>
              </w:rPr>
              <w:t>ile</w:t>
            </w:r>
            <w:proofErr w:type="spellEnd"/>
            <w:r w:rsidRPr="006E68BD">
              <w:rPr>
                <w:rFonts w:ascii="Times New Roman" w:hAnsi="Times New Roman" w:cs="Times New Roman"/>
                <w:sz w:val="20"/>
                <w:szCs w:val="20"/>
              </w:rPr>
              <w:t xml:space="preserve"> </w:t>
            </w:r>
            <w:proofErr w:type="spellStart"/>
            <w:r w:rsidRPr="006E68BD">
              <w:rPr>
                <w:rFonts w:ascii="Times New Roman" w:hAnsi="Times New Roman" w:cs="Times New Roman"/>
                <w:sz w:val="20"/>
                <w:szCs w:val="20"/>
              </w:rPr>
              <w:t>Yapılan</w:t>
            </w:r>
            <w:proofErr w:type="spellEnd"/>
            <w:r w:rsidRPr="006E68BD">
              <w:rPr>
                <w:rFonts w:ascii="Times New Roman" w:hAnsi="Times New Roman" w:cs="Times New Roman"/>
                <w:sz w:val="20"/>
                <w:szCs w:val="20"/>
              </w:rPr>
              <w:t xml:space="preserve"> </w:t>
            </w:r>
            <w:proofErr w:type="spellStart"/>
            <w:r w:rsidRPr="006E68BD">
              <w:rPr>
                <w:rFonts w:ascii="Times New Roman" w:hAnsi="Times New Roman" w:cs="Times New Roman"/>
                <w:sz w:val="20"/>
                <w:szCs w:val="20"/>
              </w:rPr>
              <w:t>İşlemler</w:t>
            </w:r>
            <w:proofErr w:type="spellEnd"/>
          </w:p>
        </w:tc>
        <w:tc>
          <w:tcPr>
            <w:tcW w:w="525" w:type="dxa"/>
          </w:tcPr>
          <w:p w:rsidR="006E68BD" w:rsidRPr="006A2FCE" w:rsidRDefault="006E68BD" w:rsidP="00DC3E47">
            <w:pPr>
              <w:rPr>
                <w:rFonts w:ascii="Times New Roman" w:hAnsi="Times New Roman" w:cs="Times New Roman"/>
                <w:b/>
                <w:sz w:val="24"/>
                <w:szCs w:val="24"/>
              </w:rPr>
            </w:pPr>
            <w:r w:rsidRPr="006A2FCE">
              <w:rPr>
                <w:rFonts w:ascii="Times New Roman" w:hAnsi="Times New Roman" w:cs="Times New Roman"/>
                <w:b/>
                <w:sz w:val="24"/>
                <w:szCs w:val="24"/>
              </w:rPr>
              <w:t>10.</w:t>
            </w:r>
          </w:p>
        </w:tc>
        <w:tc>
          <w:tcPr>
            <w:tcW w:w="7581" w:type="dxa"/>
            <w:gridSpan w:val="4"/>
          </w:tcPr>
          <w:p w:rsidR="006E68BD" w:rsidRPr="006A2FCE" w:rsidRDefault="006E68BD" w:rsidP="00DC3E47">
            <w:pPr>
              <w:jc w:val="both"/>
              <w:rPr>
                <w:rFonts w:ascii="Times New Roman" w:hAnsi="Times New Roman" w:cs="Times New Roman"/>
                <w:sz w:val="24"/>
                <w:szCs w:val="24"/>
              </w:rPr>
            </w:pPr>
            <w:proofErr w:type="spellStart"/>
            <w:r w:rsidRPr="006A2FCE">
              <w:rPr>
                <w:rFonts w:ascii="Times New Roman" w:hAnsi="Times New Roman" w:cs="Times New Roman"/>
                <w:sz w:val="24"/>
                <w:szCs w:val="24"/>
              </w:rPr>
              <w:t>Döviz</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üzerinden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yapılmış</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olan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işlemlere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ilişkin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vergi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matrahlarının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saptanmasında</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işlemin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yapıldığı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günkü</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Kuzey</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Kıbrıs</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Türk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Cumhuriyeti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Merkez</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Bankasının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açıkladığı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efektif</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satış</w:t>
            </w:r>
            <w:proofErr w:type="spellEnd"/>
            <w:r w:rsidRPr="006A2FCE">
              <w:rPr>
                <w:rFonts w:ascii="Times New Roman" w:hAnsi="Times New Roman" w:cs="Times New Roman"/>
                <w:sz w:val="24"/>
                <w:szCs w:val="24"/>
              </w:rPr>
              <w:t xml:space="preserve"> kuru </w:t>
            </w:r>
            <w:proofErr w:type="spellStart"/>
            <w:r w:rsidRPr="006A2FCE">
              <w:rPr>
                <w:rFonts w:ascii="Times New Roman" w:hAnsi="Times New Roman" w:cs="Times New Roman"/>
                <w:sz w:val="24"/>
                <w:szCs w:val="24"/>
              </w:rPr>
              <w:t>esas</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alınır</w:t>
            </w:r>
            <w:proofErr w:type="spellEnd"/>
            <w:r w:rsidRPr="006A2FCE">
              <w:rPr>
                <w:rFonts w:ascii="Times New Roman" w:hAnsi="Times New Roman" w:cs="Times New Roman"/>
                <w:sz w:val="24"/>
                <w:szCs w:val="24"/>
              </w:rPr>
              <w:t>.</w:t>
            </w:r>
          </w:p>
          <w:p w:rsidR="006E68BD" w:rsidRPr="006A2FCE" w:rsidRDefault="006E68BD" w:rsidP="00DC3E47">
            <w:pPr>
              <w:jc w:val="both"/>
              <w:rPr>
                <w:rFonts w:ascii="Times New Roman" w:hAnsi="Times New Roman" w:cs="Times New Roman"/>
                <w:sz w:val="24"/>
                <w:szCs w:val="24"/>
              </w:rPr>
            </w:pPr>
          </w:p>
        </w:tc>
      </w:tr>
      <w:tr w:rsidR="006E68BD" w:rsidRPr="0075714C" w:rsidTr="00FC2EB6">
        <w:trPr>
          <w:trHeight w:val="585"/>
        </w:trPr>
        <w:tc>
          <w:tcPr>
            <w:tcW w:w="1516" w:type="dxa"/>
          </w:tcPr>
          <w:p w:rsidR="006E68BD" w:rsidRPr="006E68BD" w:rsidRDefault="006E68BD" w:rsidP="00DC3E47">
            <w:pPr>
              <w:rPr>
                <w:rFonts w:ascii="Times New Roman" w:hAnsi="Times New Roman" w:cs="Times New Roman"/>
                <w:sz w:val="20"/>
                <w:szCs w:val="20"/>
              </w:rPr>
            </w:pPr>
            <w:proofErr w:type="spellStart"/>
            <w:r>
              <w:rPr>
                <w:rFonts w:ascii="Times New Roman" w:hAnsi="Times New Roman" w:cs="Times New Roman"/>
                <w:sz w:val="20"/>
                <w:szCs w:val="20"/>
              </w:rPr>
              <w:t>Yürütme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Yetkisi</w:t>
            </w:r>
            <w:proofErr w:type="spellEnd"/>
          </w:p>
        </w:tc>
        <w:tc>
          <w:tcPr>
            <w:tcW w:w="525" w:type="dxa"/>
          </w:tcPr>
          <w:p w:rsidR="006E68BD" w:rsidRPr="006A2FCE" w:rsidRDefault="006E68BD" w:rsidP="00DC3E47">
            <w:pPr>
              <w:rPr>
                <w:rFonts w:ascii="Times New Roman" w:hAnsi="Times New Roman" w:cs="Times New Roman"/>
                <w:b/>
                <w:sz w:val="24"/>
                <w:szCs w:val="24"/>
              </w:rPr>
            </w:pPr>
            <w:r w:rsidRPr="006A2FCE">
              <w:rPr>
                <w:rFonts w:ascii="Times New Roman" w:hAnsi="Times New Roman" w:cs="Times New Roman"/>
                <w:b/>
                <w:sz w:val="24"/>
                <w:szCs w:val="24"/>
              </w:rPr>
              <w:t>11.</w:t>
            </w:r>
          </w:p>
        </w:tc>
        <w:tc>
          <w:tcPr>
            <w:tcW w:w="7581" w:type="dxa"/>
            <w:gridSpan w:val="4"/>
          </w:tcPr>
          <w:p w:rsidR="006E68BD" w:rsidRPr="006A2FCE" w:rsidRDefault="006E68BD"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Pr="006A2FCE">
              <w:rPr>
                <w:rFonts w:ascii="Times New Roman" w:hAnsi="Times New Roman" w:cs="Times New Roman"/>
                <w:sz w:val="24"/>
                <w:szCs w:val="24"/>
              </w:rPr>
              <w:t>Kararnameyi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Maliye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İşleriyle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Görevli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Bakanlık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yürütülür</w:t>
            </w:r>
            <w:proofErr w:type="spellEnd"/>
            <w:r w:rsidRPr="006A2FCE">
              <w:rPr>
                <w:rFonts w:ascii="Times New Roman" w:hAnsi="Times New Roman" w:cs="Times New Roman"/>
                <w:sz w:val="24"/>
                <w:szCs w:val="24"/>
              </w:rPr>
              <w:t>.</w:t>
            </w:r>
          </w:p>
          <w:p w:rsidR="006E68BD" w:rsidRPr="006A2FCE" w:rsidRDefault="006E68BD" w:rsidP="00DC3E47">
            <w:pPr>
              <w:jc w:val="both"/>
              <w:rPr>
                <w:rFonts w:ascii="Times New Roman" w:hAnsi="Times New Roman" w:cs="Times New Roman"/>
                <w:sz w:val="24"/>
                <w:szCs w:val="24"/>
              </w:rPr>
            </w:pPr>
          </w:p>
          <w:p w:rsidR="006E68BD" w:rsidRPr="006A2FCE" w:rsidRDefault="006E68BD" w:rsidP="00DC3E47">
            <w:pPr>
              <w:jc w:val="both"/>
              <w:rPr>
                <w:rFonts w:ascii="Times New Roman" w:hAnsi="Times New Roman" w:cs="Times New Roman"/>
                <w:sz w:val="24"/>
                <w:szCs w:val="24"/>
              </w:rPr>
            </w:pPr>
          </w:p>
        </w:tc>
      </w:tr>
      <w:tr w:rsidR="006E68BD" w:rsidRPr="0075714C" w:rsidTr="00FC2EB6">
        <w:trPr>
          <w:trHeight w:val="585"/>
        </w:trPr>
        <w:tc>
          <w:tcPr>
            <w:tcW w:w="1516" w:type="dxa"/>
          </w:tcPr>
          <w:p w:rsidR="006E68BD" w:rsidRDefault="006E68BD" w:rsidP="00DC3E47">
            <w:pPr>
              <w:rPr>
                <w:rFonts w:ascii="Times New Roman" w:hAnsi="Times New Roman" w:cs="Times New Roman"/>
                <w:sz w:val="20"/>
                <w:szCs w:val="20"/>
              </w:rPr>
            </w:pPr>
            <w:proofErr w:type="spellStart"/>
            <w:r>
              <w:rPr>
                <w:rFonts w:ascii="Times New Roman" w:hAnsi="Times New Roman" w:cs="Times New Roman"/>
                <w:sz w:val="20"/>
                <w:szCs w:val="20"/>
              </w:rPr>
              <w:t>Yürürlüğe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Giriş</w:t>
            </w:r>
            <w:proofErr w:type="spellEnd"/>
            <w:r>
              <w:rPr>
                <w:rFonts w:ascii="Times New Roman" w:hAnsi="Times New Roman" w:cs="Times New Roman"/>
                <w:sz w:val="20"/>
                <w:szCs w:val="20"/>
              </w:rPr>
              <w:t xml:space="preserve"> </w:t>
            </w:r>
          </w:p>
        </w:tc>
        <w:tc>
          <w:tcPr>
            <w:tcW w:w="525" w:type="dxa"/>
          </w:tcPr>
          <w:p w:rsidR="006E68BD" w:rsidRPr="006A2FCE" w:rsidRDefault="006E68BD" w:rsidP="00DC3E47">
            <w:pPr>
              <w:rPr>
                <w:rFonts w:ascii="Times New Roman" w:hAnsi="Times New Roman" w:cs="Times New Roman"/>
                <w:b/>
                <w:sz w:val="24"/>
                <w:szCs w:val="24"/>
              </w:rPr>
            </w:pPr>
            <w:r w:rsidRPr="006A2FCE">
              <w:rPr>
                <w:rFonts w:ascii="Times New Roman" w:hAnsi="Times New Roman" w:cs="Times New Roman"/>
                <w:b/>
                <w:sz w:val="24"/>
                <w:szCs w:val="24"/>
              </w:rPr>
              <w:t>12.</w:t>
            </w:r>
          </w:p>
        </w:tc>
        <w:tc>
          <w:tcPr>
            <w:tcW w:w="7581" w:type="dxa"/>
            <w:gridSpan w:val="4"/>
          </w:tcPr>
          <w:p w:rsidR="006E68BD" w:rsidRPr="006A2FCE" w:rsidRDefault="006E68BD" w:rsidP="00DC3E47">
            <w:pPr>
              <w:jc w:val="both"/>
              <w:rPr>
                <w:rFonts w:ascii="Times New Roman" w:hAnsi="Times New Roman" w:cs="Times New Roman"/>
                <w:sz w:val="24"/>
                <w:szCs w:val="24"/>
              </w:rPr>
            </w:pPr>
            <w:r w:rsidRPr="006A2FCE">
              <w:rPr>
                <w:rFonts w:ascii="Times New Roman" w:hAnsi="Times New Roman" w:cs="Times New Roman"/>
                <w:sz w:val="24"/>
                <w:szCs w:val="24"/>
              </w:rPr>
              <w:t xml:space="preserve">Bu </w:t>
            </w:r>
            <w:proofErr w:type="spellStart"/>
            <w:r w:rsidRPr="006A2FCE">
              <w:rPr>
                <w:rFonts w:ascii="Times New Roman" w:hAnsi="Times New Roman" w:cs="Times New Roman"/>
                <w:sz w:val="24"/>
                <w:szCs w:val="24"/>
              </w:rPr>
              <w:t>Kararname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Resmi</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Gazete’de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Yayımlandığı</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tarihten</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başlayarak</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yürürlüğe</w:t>
            </w:r>
            <w:proofErr w:type="spellEnd"/>
            <w:r w:rsidRPr="006A2FCE">
              <w:rPr>
                <w:rFonts w:ascii="Times New Roman" w:hAnsi="Times New Roman" w:cs="Times New Roman"/>
                <w:sz w:val="24"/>
                <w:szCs w:val="24"/>
              </w:rPr>
              <w:t xml:space="preserve"> </w:t>
            </w:r>
            <w:proofErr w:type="spellStart"/>
            <w:r w:rsidRPr="006A2FCE">
              <w:rPr>
                <w:rFonts w:ascii="Times New Roman" w:hAnsi="Times New Roman" w:cs="Times New Roman"/>
                <w:sz w:val="24"/>
                <w:szCs w:val="24"/>
              </w:rPr>
              <w:t>girer</w:t>
            </w:r>
            <w:proofErr w:type="spellEnd"/>
            <w:r w:rsidRPr="006A2FCE">
              <w:rPr>
                <w:rFonts w:ascii="Times New Roman" w:hAnsi="Times New Roman" w:cs="Times New Roman"/>
                <w:sz w:val="24"/>
                <w:szCs w:val="24"/>
              </w:rPr>
              <w:t>.</w:t>
            </w:r>
          </w:p>
        </w:tc>
      </w:tr>
    </w:tbl>
    <w:p w:rsidR="0027667C" w:rsidRPr="0075714C" w:rsidRDefault="0027667C" w:rsidP="00DC3E47">
      <w:pPr>
        <w:rPr>
          <w:rFonts w:ascii="Times New Roman" w:hAnsi="Times New Roman" w:cs="Times New Roman"/>
          <w:sz w:val="24"/>
          <w:szCs w:val="24"/>
        </w:rPr>
      </w:pPr>
    </w:p>
    <w:sectPr w:rsidR="0027667C" w:rsidRPr="0075714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32"/>
    <w:rsid w:val="000B2DC2"/>
    <w:rsid w:val="000D0CEB"/>
    <w:rsid w:val="001A1E32"/>
    <w:rsid w:val="001F5A9F"/>
    <w:rsid w:val="002676B8"/>
    <w:rsid w:val="0027667C"/>
    <w:rsid w:val="002D4FD0"/>
    <w:rsid w:val="00320DE3"/>
    <w:rsid w:val="00323086"/>
    <w:rsid w:val="00375942"/>
    <w:rsid w:val="00382019"/>
    <w:rsid w:val="003C20A9"/>
    <w:rsid w:val="004570C9"/>
    <w:rsid w:val="004A08E5"/>
    <w:rsid w:val="00533BFA"/>
    <w:rsid w:val="005408C7"/>
    <w:rsid w:val="005A0427"/>
    <w:rsid w:val="0069389A"/>
    <w:rsid w:val="006A2FCE"/>
    <w:rsid w:val="006E68BD"/>
    <w:rsid w:val="007342AC"/>
    <w:rsid w:val="0075714C"/>
    <w:rsid w:val="007B3210"/>
    <w:rsid w:val="00944D67"/>
    <w:rsid w:val="0094709C"/>
    <w:rsid w:val="00AC2799"/>
    <w:rsid w:val="00B51564"/>
    <w:rsid w:val="00BF5B55"/>
    <w:rsid w:val="00C16AD8"/>
    <w:rsid w:val="00C5727F"/>
    <w:rsid w:val="00D317DE"/>
    <w:rsid w:val="00DC238E"/>
    <w:rsid w:val="00DC3E47"/>
    <w:rsid w:val="00F36E43"/>
    <w:rsid w:val="00FA3E8C"/>
    <w:rsid w:val="00FA7B2B"/>
    <w:rsid w:val="00FC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A50FC-1A01-4C4C-9B46-075E00B6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5714C"/>
    <w:pPr>
      <w:spacing w:after="120" w:line="480" w:lineRule="auto"/>
    </w:pPr>
    <w:rPr>
      <w:rFonts w:ascii="Times New Roman" w:eastAsia="Times New Roman" w:hAnsi="Times New Roman" w:cs="Times New Roman"/>
      <w:sz w:val="24"/>
      <w:szCs w:val="24"/>
      <w:lang w:val="tr-TR" w:eastAsia="tr-TR"/>
    </w:rPr>
  </w:style>
  <w:style w:type="character" w:customStyle="1" w:styleId="BodyText2Char">
    <w:name w:val="Body Text 2 Char"/>
    <w:basedOn w:val="DefaultParagraphFont"/>
    <w:link w:val="BodyText2"/>
    <w:uiPriority w:val="99"/>
    <w:semiHidden/>
    <w:rsid w:val="0075714C"/>
    <w:rPr>
      <w:rFonts w:ascii="Times New Roman" w:eastAsia="Times New Roman" w:hAnsi="Times New Roman" w:cs="Times New Roman"/>
      <w:sz w:val="24"/>
      <w:szCs w:val="24"/>
      <w:lang w:val="tr-TR" w:eastAsia="tr-TR"/>
    </w:rPr>
  </w:style>
  <w:style w:type="paragraph" w:styleId="BodyText">
    <w:name w:val="Body Text"/>
    <w:basedOn w:val="Normal"/>
    <w:link w:val="BodyTextChar"/>
    <w:uiPriority w:val="99"/>
    <w:semiHidden/>
    <w:unhideWhenUsed/>
    <w:rsid w:val="005408C7"/>
    <w:pPr>
      <w:spacing w:after="120"/>
    </w:pPr>
  </w:style>
  <w:style w:type="character" w:customStyle="1" w:styleId="BodyTextChar">
    <w:name w:val="Body Text Char"/>
    <w:basedOn w:val="DefaultParagraphFont"/>
    <w:link w:val="BodyText"/>
    <w:rsid w:val="005408C7"/>
  </w:style>
  <w:style w:type="paragraph" w:styleId="BalloonText">
    <w:name w:val="Balloon Text"/>
    <w:basedOn w:val="Normal"/>
    <w:link w:val="BalloonTextChar"/>
    <w:uiPriority w:val="99"/>
    <w:semiHidden/>
    <w:unhideWhenUsed/>
    <w:rsid w:val="005A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TEZCAN ACAROĞLU</dc:creator>
  <cp:lastModifiedBy>HATİCE  CABACABA</cp:lastModifiedBy>
  <cp:revision>2</cp:revision>
  <cp:lastPrinted>2018-08-17T05:17:00Z</cp:lastPrinted>
  <dcterms:created xsi:type="dcterms:W3CDTF">2018-08-27T10:18:00Z</dcterms:created>
  <dcterms:modified xsi:type="dcterms:W3CDTF">2018-08-27T10:18:00Z</dcterms:modified>
</cp:coreProperties>
</file>